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9D" w:rsidRDefault="00F34B01" w:rsidP="0085709D">
      <w:pPr>
        <w:ind w:left="-851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-4445</wp:posOffset>
            </wp:positionV>
            <wp:extent cx="6944594" cy="1490345"/>
            <wp:effectExtent l="0" t="0" r="0" b="0"/>
            <wp:wrapNone/>
            <wp:docPr id="1" name="Imagen 1" descr="Y:\Comunicados 2016\12. Diciembre\Sin título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omunicados 2016\12. Diciembre\Sin título-1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94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09D" w:rsidRDefault="0085709D" w:rsidP="0085709D">
      <w:pPr>
        <w:ind w:left="-851" w:right="-2"/>
        <w:jc w:val="center"/>
        <w:rPr>
          <w:rFonts w:ascii="Arial" w:hAnsi="Arial" w:cs="Arial"/>
          <w:b/>
        </w:rPr>
      </w:pPr>
    </w:p>
    <w:p w:rsidR="0085709D" w:rsidRDefault="0085709D" w:rsidP="0085709D">
      <w:pPr>
        <w:ind w:left="-851" w:right="-2"/>
        <w:jc w:val="center"/>
        <w:rPr>
          <w:rFonts w:ascii="Arial" w:hAnsi="Arial" w:cs="Arial"/>
          <w:b/>
        </w:rPr>
      </w:pPr>
    </w:p>
    <w:p w:rsidR="00F34B01" w:rsidRDefault="00F34B01" w:rsidP="0085709D">
      <w:pPr>
        <w:ind w:left="-851" w:right="-2"/>
        <w:jc w:val="center"/>
        <w:rPr>
          <w:rFonts w:ascii="Arial" w:hAnsi="Arial" w:cs="Arial"/>
          <w:b/>
        </w:rPr>
      </w:pPr>
    </w:p>
    <w:p w:rsidR="00F34B01" w:rsidRDefault="00F34B01" w:rsidP="0085709D">
      <w:pPr>
        <w:ind w:left="-851" w:right="-2"/>
        <w:jc w:val="center"/>
        <w:rPr>
          <w:rFonts w:ascii="Arial" w:hAnsi="Arial" w:cs="Arial"/>
          <w:b/>
        </w:rPr>
      </w:pPr>
    </w:p>
    <w:p w:rsidR="00F34B01" w:rsidRDefault="00F34B01" w:rsidP="0085709D">
      <w:pPr>
        <w:ind w:left="-851" w:right="-2"/>
        <w:jc w:val="center"/>
        <w:rPr>
          <w:rFonts w:ascii="Arial" w:hAnsi="Arial" w:cs="Arial"/>
          <w:b/>
        </w:rPr>
      </w:pPr>
    </w:p>
    <w:p w:rsidR="00F34B01" w:rsidRDefault="00F34B01" w:rsidP="0085709D">
      <w:pPr>
        <w:ind w:left="-851" w:right="-2"/>
        <w:jc w:val="center"/>
        <w:rPr>
          <w:rFonts w:ascii="Arial" w:hAnsi="Arial" w:cs="Arial"/>
          <w:b/>
        </w:rPr>
      </w:pPr>
    </w:p>
    <w:p w:rsidR="00F34B01" w:rsidRDefault="00F34B01" w:rsidP="0085709D">
      <w:pPr>
        <w:ind w:left="-851" w:right="-2"/>
        <w:jc w:val="center"/>
        <w:rPr>
          <w:rFonts w:ascii="Arial" w:hAnsi="Arial" w:cs="Arial"/>
          <w:b/>
        </w:rPr>
      </w:pPr>
    </w:p>
    <w:p w:rsidR="00F34B01" w:rsidRDefault="00F34B01" w:rsidP="0085709D">
      <w:pPr>
        <w:ind w:left="-851" w:right="-2"/>
        <w:jc w:val="center"/>
        <w:rPr>
          <w:rFonts w:ascii="Arial" w:hAnsi="Arial" w:cs="Arial"/>
          <w:b/>
        </w:rPr>
      </w:pPr>
    </w:p>
    <w:p w:rsidR="00F849C8" w:rsidRDefault="00A27E11" w:rsidP="0085709D">
      <w:pPr>
        <w:ind w:left="-851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CATIE</w:t>
      </w:r>
    </w:p>
    <w:p w:rsidR="00F849C8" w:rsidRDefault="00A27E11" w:rsidP="0085709D">
      <w:pPr>
        <w:ind w:left="-851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DE POSGRADO</w:t>
      </w:r>
    </w:p>
    <w:p w:rsidR="00F849C8" w:rsidRDefault="00A27E11" w:rsidP="0085709D">
      <w:pPr>
        <w:ind w:left="-851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PRÁCTICA DEL DESARROLLO Y LA CONSERVACIÓN-PAPDC</w:t>
      </w:r>
    </w:p>
    <w:p w:rsidR="00F849C8" w:rsidRDefault="00F849C8" w:rsidP="0085709D">
      <w:pPr>
        <w:ind w:left="-851" w:right="-2"/>
        <w:jc w:val="center"/>
        <w:rPr>
          <w:rFonts w:ascii="Arial" w:hAnsi="Arial" w:cs="Arial"/>
          <w:b/>
        </w:rPr>
      </w:pPr>
    </w:p>
    <w:p w:rsidR="00F849C8" w:rsidRPr="00BF0750" w:rsidRDefault="00A27E11" w:rsidP="0085709D">
      <w:pPr>
        <w:ind w:left="-851" w:right="-2"/>
        <w:jc w:val="center"/>
        <w:rPr>
          <w:rFonts w:ascii="Arial" w:hAnsi="Arial" w:cs="Arial"/>
          <w:b/>
        </w:rPr>
      </w:pPr>
      <w:r w:rsidRPr="00BF0750">
        <w:rPr>
          <w:rFonts w:ascii="Arial" w:hAnsi="Arial" w:cs="Arial"/>
          <w:b/>
        </w:rPr>
        <w:t>FUNDACION NATURA COLOMBIA</w:t>
      </w:r>
    </w:p>
    <w:p w:rsidR="00F849C8" w:rsidRPr="00BF0750" w:rsidRDefault="00F849C8" w:rsidP="0085709D">
      <w:pPr>
        <w:ind w:left="-851" w:right="-2"/>
        <w:jc w:val="center"/>
        <w:rPr>
          <w:rFonts w:ascii="Arial" w:hAnsi="Arial" w:cs="Arial"/>
        </w:rPr>
      </w:pPr>
    </w:p>
    <w:p w:rsidR="00F849C8" w:rsidRDefault="00F849C8" w:rsidP="0085709D">
      <w:pPr>
        <w:ind w:right="-2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206" w:type="dxa"/>
        <w:tblInd w:w="-694" w:type="dxa"/>
        <w:tblLook w:val="04A0" w:firstRow="1" w:lastRow="0" w:firstColumn="1" w:lastColumn="0" w:noHBand="0" w:noVBand="1"/>
      </w:tblPr>
      <w:tblGrid>
        <w:gridCol w:w="2142"/>
        <w:gridCol w:w="8064"/>
      </w:tblGrid>
      <w:tr w:rsidR="00F849C8" w:rsidRPr="00BF0750" w:rsidTr="0085709D">
        <w:tc>
          <w:tcPr>
            <w:tcW w:w="10206" w:type="dxa"/>
            <w:gridSpan w:val="2"/>
            <w:shd w:val="clear" w:color="auto" w:fill="B8CCE4" w:themeFill="accent1" w:themeFillTint="66"/>
          </w:tcPr>
          <w:p w:rsidR="00F849C8" w:rsidRPr="00BF0750" w:rsidRDefault="00A27E11" w:rsidP="0085709D">
            <w:pPr>
              <w:spacing w:before="120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0750">
              <w:rPr>
                <w:rFonts w:ascii="Arial" w:hAnsi="Arial" w:cs="Arial"/>
                <w:b/>
                <w:sz w:val="22"/>
                <w:szCs w:val="22"/>
              </w:rPr>
              <w:t xml:space="preserve">CURSO </w:t>
            </w:r>
            <w:r w:rsidRPr="00BF0750">
              <w:rPr>
                <w:rFonts w:ascii="Arial" w:hAnsi="Arial" w:cs="Arial"/>
                <w:b/>
              </w:rPr>
              <w:t>ESTRATEGIAS LOCA</w:t>
            </w:r>
            <w:r w:rsidR="00A560B8" w:rsidRPr="00BF0750">
              <w:rPr>
                <w:rFonts w:ascii="Arial" w:hAnsi="Arial" w:cs="Arial"/>
                <w:b/>
              </w:rPr>
              <w:t>L</w:t>
            </w:r>
            <w:r w:rsidRPr="00BF0750">
              <w:rPr>
                <w:rFonts w:ascii="Arial" w:hAnsi="Arial" w:cs="Arial"/>
                <w:b/>
              </w:rPr>
              <w:t xml:space="preserve">ES DE ADAPTACION AL CAMBIO CLIMÁTICO </w:t>
            </w:r>
          </w:p>
        </w:tc>
      </w:tr>
      <w:tr w:rsidR="00F849C8" w:rsidRPr="00BF0750" w:rsidTr="0085709D">
        <w:tc>
          <w:tcPr>
            <w:tcW w:w="2142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OBJETIVOS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pStyle w:val="Prrafodelista"/>
              <w:suppressAutoHyphens/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Presentar las bases teóricas y prácticas sobre la adaptación al cambio climático basada en las comunidades y el papel de las comunidades como protagonistas de sus procesos endógenos de adaptación.</w:t>
            </w:r>
          </w:p>
          <w:p w:rsidR="00F849C8" w:rsidRPr="00BF0750" w:rsidRDefault="00A27E11" w:rsidP="0085709D">
            <w:pPr>
              <w:pStyle w:val="Prrafodelista"/>
              <w:suppressAutoHyphens/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En específico lograr que las y los participantes sean capaces de: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4"/>
              </w:numPr>
              <w:suppressAutoHyphens/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Comprender los fundamentos del clima y cambio climático.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1"/>
              </w:numPr>
              <w:spacing w:before="120"/>
              <w:ind w:left="0" w:right="-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Comprender la vulnerabilidad territorial a la variabilidad y cambio climático 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1"/>
              </w:numPr>
              <w:spacing w:before="120"/>
              <w:ind w:left="0" w:right="-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Conocer el abordaje de las estrategias locales de adaptación al cambio climático-ELACC.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1"/>
              </w:numPr>
              <w:spacing w:before="120"/>
              <w:ind w:left="0" w:right="-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Intercambiar experiencias ya existentes de adaptación local a cambio climático y brindar herramientas para mejorar su aplicación.</w:t>
            </w:r>
          </w:p>
        </w:tc>
      </w:tr>
      <w:tr w:rsidR="00F849C8" w:rsidRPr="00BF0750" w:rsidTr="0085709D">
        <w:tc>
          <w:tcPr>
            <w:tcW w:w="2142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ENFOQUE DIDACTICO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pStyle w:val="Prrafodelista"/>
              <w:suppressAutoHyphens/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El diseño son clases teóricas por la mañana y trabajos prácticos en la tarde totalmente guiados y acompañados por dos docentes; es decir se aprende haciendo, con salida de campo.</w:t>
            </w:r>
          </w:p>
        </w:tc>
      </w:tr>
      <w:tr w:rsidR="00F849C8" w:rsidRPr="00BF0750" w:rsidTr="0085709D">
        <w:tc>
          <w:tcPr>
            <w:tcW w:w="2142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CONTENIDOS GENERALES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pStyle w:val="Prrafodelista"/>
              <w:numPr>
                <w:ilvl w:val="0"/>
                <w:numId w:val="3"/>
              </w:numPr>
              <w:spacing w:before="120"/>
              <w:ind w:left="0"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Conceptos básicos de clima y cambio climático.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3"/>
              </w:numPr>
              <w:spacing w:before="120"/>
              <w:ind w:left="0"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Mecanismos globales y nacionales para cambio climático en temas de adaptación.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3"/>
              </w:numPr>
              <w:spacing w:before="120"/>
              <w:ind w:left="0"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Adaptación al cambio climático, tipo de adaptación, EBA-ABC.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3"/>
              </w:numPr>
              <w:spacing w:before="120"/>
              <w:ind w:left="0"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Gobernanza local y plataformas de participación para la adaptación.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3"/>
              </w:numPr>
              <w:spacing w:before="120"/>
              <w:ind w:left="0"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Vulnerabilidad-Exposición herramienta </w:t>
            </w:r>
            <w:proofErr w:type="spellStart"/>
            <w:r w:rsidRPr="00BF0750">
              <w:rPr>
                <w:rFonts w:ascii="Arial" w:hAnsi="Arial" w:cs="Arial"/>
                <w:sz w:val="22"/>
                <w:szCs w:val="22"/>
              </w:rPr>
              <w:t>ClimateWizard</w:t>
            </w:r>
            <w:proofErr w:type="spellEnd"/>
            <w:r w:rsidRPr="00BF075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3"/>
              </w:numPr>
              <w:spacing w:before="120"/>
              <w:ind w:left="0"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Vulnerabilidad-Sensibilidad.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3"/>
              </w:numPr>
              <w:spacing w:before="120"/>
              <w:ind w:left="0"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Vulnerabilidad-Capacidad adaptativa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3"/>
              </w:numPr>
              <w:spacing w:before="120"/>
              <w:ind w:left="0"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Planificación-ELACC</w:t>
            </w:r>
          </w:p>
          <w:p w:rsidR="00F849C8" w:rsidRPr="00BF0750" w:rsidRDefault="00A27E11" w:rsidP="0085709D">
            <w:pPr>
              <w:spacing w:before="120"/>
              <w:ind w:right="-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El curso da la posibilidad de que aquellos profesionales que estén trabajando en la temática puedan presentar sus trabajos de manera resumida, y así enriquecer contenidos y herramientas. </w:t>
            </w:r>
          </w:p>
        </w:tc>
      </w:tr>
      <w:tr w:rsidR="00F849C8" w:rsidRPr="00BF0750" w:rsidTr="0085709D">
        <w:tc>
          <w:tcPr>
            <w:tcW w:w="2142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DURACION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pStyle w:val="Prrafodelista"/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El curso durará 5 días hábiles de trabajo presencial y se ofrece mediante una combinación de: Charlas introductorias y trabajos guiados.</w:t>
            </w:r>
          </w:p>
          <w:p w:rsidR="00F849C8" w:rsidRPr="00BF0750" w:rsidRDefault="00A27E11" w:rsidP="0085709D">
            <w:pPr>
              <w:pStyle w:val="Prrafodelista"/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Se llevará a cabo en marzo del 6 al 10  del 2017 en Bogotá. (Sitio por definir)</w:t>
            </w:r>
          </w:p>
        </w:tc>
      </w:tr>
      <w:tr w:rsidR="00F849C8" w:rsidRPr="00BF0750" w:rsidTr="0085709D">
        <w:trPr>
          <w:trHeight w:val="316"/>
        </w:trPr>
        <w:tc>
          <w:tcPr>
            <w:tcW w:w="2142" w:type="dxa"/>
          </w:tcPr>
          <w:p w:rsidR="00F849C8" w:rsidRPr="00BF0750" w:rsidRDefault="00A27E11" w:rsidP="0085709D">
            <w:pPr>
              <w:spacing w:before="120" w:after="24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PARTICIPANTES  Y CUPO MAXIMO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spacing w:before="120" w:after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Máximo 35 - 40 participantes</w:t>
            </w:r>
          </w:p>
        </w:tc>
      </w:tr>
      <w:tr w:rsidR="00F849C8" w:rsidRPr="00BF0750" w:rsidTr="0085709D">
        <w:trPr>
          <w:trHeight w:val="316"/>
        </w:trPr>
        <w:tc>
          <w:tcPr>
            <w:tcW w:w="2142" w:type="dxa"/>
          </w:tcPr>
          <w:p w:rsidR="00F849C8" w:rsidRPr="00BF0750" w:rsidRDefault="00A27E11" w:rsidP="0085709D">
            <w:pPr>
              <w:spacing w:before="120" w:after="24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lastRenderedPageBreak/>
              <w:t>FECHAS IMPORTANTES: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spacing w:before="120" w:after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Fecha apertura de inscripciones: 15 de diciembre 2017</w:t>
            </w:r>
          </w:p>
          <w:p w:rsidR="00F849C8" w:rsidRPr="00BF0750" w:rsidRDefault="00A27E11" w:rsidP="0085709D">
            <w:pPr>
              <w:spacing w:before="120" w:after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Fecha límite de inscripción: 15 de febrero del 2017</w:t>
            </w:r>
          </w:p>
          <w:p w:rsidR="00F849C8" w:rsidRPr="00BF0750" w:rsidRDefault="00A27E11" w:rsidP="0085709D">
            <w:pPr>
              <w:spacing w:before="120" w:after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Envío de información virtual del curso: </w:t>
            </w:r>
            <w:r w:rsidR="00FA3D1D" w:rsidRPr="00BF0750">
              <w:rPr>
                <w:rFonts w:ascii="Arial" w:hAnsi="Arial" w:cs="Arial"/>
                <w:sz w:val="22"/>
                <w:szCs w:val="22"/>
              </w:rPr>
              <w:t>28</w:t>
            </w:r>
            <w:r w:rsidRPr="00BF0750">
              <w:rPr>
                <w:rFonts w:ascii="Arial" w:hAnsi="Arial" w:cs="Arial"/>
                <w:sz w:val="22"/>
                <w:szCs w:val="22"/>
              </w:rPr>
              <w:t xml:space="preserve"> de febrero 2017</w:t>
            </w:r>
          </w:p>
          <w:p w:rsidR="00F849C8" w:rsidRPr="00BF0750" w:rsidRDefault="00A27E11" w:rsidP="0085709D">
            <w:pPr>
              <w:spacing w:before="120" w:after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Desarrollo del curso: 6 – 10 de marzo 2017</w:t>
            </w:r>
          </w:p>
        </w:tc>
      </w:tr>
      <w:tr w:rsidR="00F849C8" w:rsidRPr="00BF0750" w:rsidTr="0085709D">
        <w:trPr>
          <w:trHeight w:val="316"/>
        </w:trPr>
        <w:tc>
          <w:tcPr>
            <w:tcW w:w="2142" w:type="dxa"/>
          </w:tcPr>
          <w:p w:rsidR="00F849C8" w:rsidRPr="00BF0750" w:rsidRDefault="00A27E11" w:rsidP="0085709D">
            <w:pPr>
              <w:spacing w:before="120" w:after="24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PARTICIPANTES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spacing w:before="120" w:after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El curso está dirigido a profesionales de organizaciones gubernamentales, no gubernamentales, académicas, institutos de investigación,  civiles y locales que trabajen o tengan el interés de ampliar sus conocimientos en adaptación basada en comunidades.</w:t>
            </w:r>
          </w:p>
          <w:p w:rsidR="00F849C8" w:rsidRPr="00BF0750" w:rsidRDefault="00F849C8" w:rsidP="0085709D">
            <w:pPr>
              <w:spacing w:before="120" w:after="120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9C8" w:rsidRPr="00BF0750" w:rsidTr="0085709D">
        <w:tc>
          <w:tcPr>
            <w:tcW w:w="2142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COSTOS DE LA CAPACITACIÓN POR PERSONA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spacing w:before="120" w:after="120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 xml:space="preserve">Total US$ 650 (incluye matrícula, capacitación y materiales didácticos) </w:t>
            </w:r>
          </w:p>
        </w:tc>
      </w:tr>
      <w:tr w:rsidR="00F849C8" w:rsidRPr="00BF0750" w:rsidTr="0085709D">
        <w:tc>
          <w:tcPr>
            <w:tcW w:w="2142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IDIOMA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spacing w:before="120" w:after="120"/>
              <w:ind w:right="-2" w:hanging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El Curso se presenta en español</w:t>
            </w:r>
          </w:p>
        </w:tc>
      </w:tr>
      <w:tr w:rsidR="00F849C8" w:rsidRPr="00BF0750" w:rsidTr="0085709D">
        <w:tc>
          <w:tcPr>
            <w:tcW w:w="2142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PERSONAL DOCENTE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spacing w:before="120"/>
              <w:ind w:right="-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Durante el desarrollo del curso el grupo estará acompañado por los docentes asociados al Programa Académico en Práctica del Desarrollo y la Conservación-PAPDC del CATIE, pueden conocer nuestro trabajo y los profesionales asociados siguiendo el enlace:</w:t>
            </w:r>
          </w:p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http://www.catie.ac.cr/revistapapdc/vivencias-2/</w:t>
            </w:r>
          </w:p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De manera general los profesionales que los acompañarían serían dos de las siguiente lista:</w:t>
            </w:r>
          </w:p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Alejandro Imbach (Argentina)</w:t>
            </w:r>
          </w:p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Angela Diaz (</w:t>
            </w:r>
            <w:r w:rsidR="00FA3D1D" w:rsidRPr="00BF0750">
              <w:rPr>
                <w:rFonts w:ascii="Arial" w:hAnsi="Arial" w:cs="Arial"/>
                <w:sz w:val="22"/>
                <w:szCs w:val="22"/>
              </w:rPr>
              <w:t>Perú</w:t>
            </w:r>
            <w:r w:rsidRPr="00BF075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Por Fundación Natura Equipo técnico de las Subdirecciones de Investigación y Conservación y la Subdirección de Desarrollo Local y Cambio Ambiental Global.</w:t>
            </w:r>
          </w:p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http://www.natura.org.co/subdireccion-de-conservacion-e-investigacion/</w:t>
            </w:r>
          </w:p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Roberto leon Gomez (Colombia)</w:t>
            </w:r>
          </w:p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Clara Solano (Colombia)</w:t>
            </w:r>
          </w:p>
          <w:p w:rsidR="00F849C8" w:rsidRPr="00BF0750" w:rsidRDefault="00F849C8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9C8" w:rsidTr="0085709D">
        <w:tc>
          <w:tcPr>
            <w:tcW w:w="2142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MATERIALES</w:t>
            </w:r>
          </w:p>
        </w:tc>
        <w:tc>
          <w:tcPr>
            <w:tcW w:w="8064" w:type="dxa"/>
          </w:tcPr>
          <w:p w:rsidR="00F849C8" w:rsidRPr="00BF0750" w:rsidRDefault="00A27E11" w:rsidP="0085709D">
            <w:pPr>
              <w:spacing w:before="120"/>
              <w:ind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Previo y en el transcurso del curso se distribuirá material impreso sobre conceptos y herramientas, tales como: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Estrategias de vida.  Analizando las conexiones entre la satisfacción de las necesidades humanas fundamentales  y los recursos de las comunidades rurales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Gobernanza forestal para el desarrollo local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Herramientas para el análisis de género y equidad en procesos de desarrollo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Derechos humanos y desarrollo rural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Estrategias local de adaptación al cambio climático en diversos territorios con predominio ganadero, forestal, costero, café o de cultivos de pan coger.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Cápsulas para la inclusión del enfoque de género en procesos de desarrollo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Somos el principio del cambio (adaptación y mitigación del cambio climático)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Afiches informativos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lastRenderedPageBreak/>
              <w:t>Manual de mediadores culturales en el marco de REDD+.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Estudios de caso</w:t>
            </w:r>
          </w:p>
          <w:p w:rsidR="00F849C8" w:rsidRPr="00BF0750" w:rsidRDefault="00A27E11" w:rsidP="0085709D">
            <w:pPr>
              <w:pStyle w:val="Prrafodelista"/>
              <w:numPr>
                <w:ilvl w:val="0"/>
                <w:numId w:val="6"/>
              </w:numPr>
              <w:spacing w:before="120"/>
              <w:ind w:left="0" w:right="-2"/>
              <w:rPr>
                <w:rFonts w:ascii="Arial" w:hAnsi="Arial" w:cs="Arial"/>
                <w:sz w:val="22"/>
                <w:szCs w:val="22"/>
              </w:rPr>
            </w:pPr>
            <w:r w:rsidRPr="00BF0750">
              <w:rPr>
                <w:rFonts w:ascii="Arial" w:hAnsi="Arial" w:cs="Arial"/>
                <w:sz w:val="22"/>
                <w:szCs w:val="22"/>
              </w:rPr>
              <w:t>Otros</w:t>
            </w:r>
          </w:p>
        </w:tc>
      </w:tr>
    </w:tbl>
    <w:p w:rsidR="00F849C8" w:rsidRDefault="00F849C8" w:rsidP="0085709D">
      <w:pPr>
        <w:ind w:right="-2"/>
        <w:rPr>
          <w:rFonts w:ascii="Arial" w:hAnsi="Arial" w:cs="Arial"/>
        </w:rPr>
      </w:pPr>
    </w:p>
    <w:p w:rsidR="00F849C8" w:rsidRDefault="00F849C8" w:rsidP="0085709D">
      <w:pPr>
        <w:ind w:right="-2"/>
        <w:rPr>
          <w:rFonts w:ascii="Arial" w:hAnsi="Arial" w:cs="Arial"/>
        </w:rPr>
      </w:pPr>
    </w:p>
    <w:sectPr w:rsidR="00F849C8" w:rsidSect="00F34B01">
      <w:pgSz w:w="12240" w:h="15840"/>
      <w:pgMar w:top="142" w:right="47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61F"/>
    <w:multiLevelType w:val="hybridMultilevel"/>
    <w:tmpl w:val="F8521E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1A6"/>
    <w:multiLevelType w:val="hybridMultilevel"/>
    <w:tmpl w:val="BEEA97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F64E9"/>
    <w:multiLevelType w:val="hybridMultilevel"/>
    <w:tmpl w:val="078AB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0188"/>
    <w:multiLevelType w:val="hybridMultilevel"/>
    <w:tmpl w:val="B73E7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7133"/>
    <w:multiLevelType w:val="hybridMultilevel"/>
    <w:tmpl w:val="BEEA97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46BF1"/>
    <w:multiLevelType w:val="hybridMultilevel"/>
    <w:tmpl w:val="AE5223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A088C"/>
    <w:multiLevelType w:val="hybridMultilevel"/>
    <w:tmpl w:val="11C65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8"/>
    <w:rsid w:val="00191C61"/>
    <w:rsid w:val="0085709D"/>
    <w:rsid w:val="00916DB4"/>
    <w:rsid w:val="00A27E11"/>
    <w:rsid w:val="00A560B8"/>
    <w:rsid w:val="00B664B4"/>
    <w:rsid w:val="00BF0750"/>
    <w:rsid w:val="00E462D4"/>
    <w:rsid w:val="00F34B01"/>
    <w:rsid w:val="00F363B0"/>
    <w:rsid w:val="00F849C8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DFDB42-C70D-4775-8AFC-425B895D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rFonts w:ascii="Trebuchet MS" w:hAnsi="Trebuchet MS" w:cs="Times New Roman"/>
      <w:sz w:val="20"/>
      <w:szCs w:val="20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Portatil</cp:lastModifiedBy>
  <cp:revision>3</cp:revision>
  <dcterms:created xsi:type="dcterms:W3CDTF">2017-02-08T15:35:00Z</dcterms:created>
  <dcterms:modified xsi:type="dcterms:W3CDTF">2017-02-08T15:35:00Z</dcterms:modified>
</cp:coreProperties>
</file>