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85" w:rsidRDefault="00E22A99">
      <w:pPr>
        <w:rPr>
          <w:lang w:val="es-ES"/>
        </w:rPr>
      </w:pPr>
      <w:r>
        <w:rPr>
          <w:noProof/>
          <w:lang w:val="es-CO" w:eastAsia="es-CO"/>
        </w:rPr>
        <w:drawing>
          <wp:anchor distT="0" distB="0" distL="114300" distR="114300" simplePos="0" relativeHeight="251658240" behindDoc="1" locked="0" layoutInCell="1" allowOverlap="1">
            <wp:simplePos x="0" y="0"/>
            <wp:positionH relativeFrom="column">
              <wp:posOffset>-38735</wp:posOffset>
            </wp:positionH>
            <wp:positionV relativeFrom="paragraph">
              <wp:posOffset>-567690</wp:posOffset>
            </wp:positionV>
            <wp:extent cx="6238875" cy="1419225"/>
            <wp:effectExtent l="0" t="0" r="0" b="0"/>
            <wp:wrapNone/>
            <wp:docPr id="3" name="Imagen 3" descr="Y:\Comunicados 2016\12. Diciembre\bann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omunicados 2016\12. Diciembre\banner-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88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D85" w:rsidRDefault="00563D85">
      <w:pPr>
        <w:rPr>
          <w:lang w:val="es-ES"/>
        </w:rPr>
      </w:pPr>
    </w:p>
    <w:p w:rsidR="00563D85" w:rsidRDefault="00563D85">
      <w:pPr>
        <w:rPr>
          <w:lang w:val="es-ES"/>
        </w:rPr>
      </w:pPr>
    </w:p>
    <w:p w:rsidR="00563D85" w:rsidRDefault="00563D85">
      <w:pPr>
        <w:rPr>
          <w:lang w:val="es-ES"/>
        </w:rPr>
      </w:pPr>
    </w:p>
    <w:p w:rsidR="00563D85" w:rsidRDefault="00563D85">
      <w:pPr>
        <w:rPr>
          <w:lang w:val="es-ES"/>
        </w:rPr>
      </w:pPr>
    </w:p>
    <w:p w:rsidR="00563D85" w:rsidRDefault="00563D85">
      <w:pPr>
        <w:rPr>
          <w:lang w:val="es-ES"/>
        </w:rPr>
      </w:pPr>
      <w:bookmarkStart w:id="0" w:name="_GoBack"/>
      <w:bookmarkEnd w:id="0"/>
    </w:p>
    <w:p w:rsidR="00191B9A" w:rsidRDefault="00191B9A" w:rsidP="00563D85">
      <w:pPr>
        <w:rPr>
          <w:lang w:val="es-ES"/>
        </w:rPr>
      </w:pPr>
      <w:r>
        <w:rPr>
          <w:lang w:val="es-ES"/>
        </w:rPr>
        <w:t>CURSO ESTRATEGIAS LOCALES DE ADAPTACION AL CAMBIO CLIMATICO</w:t>
      </w:r>
    </w:p>
    <w:p w:rsidR="00191B9A" w:rsidRDefault="00191B9A">
      <w:pPr>
        <w:rPr>
          <w:lang w:val="es-ES"/>
        </w:rPr>
      </w:pPr>
    </w:p>
    <w:p w:rsidR="00D43109" w:rsidRDefault="00D43109">
      <w:pPr>
        <w:rPr>
          <w:lang w:val="es-ES"/>
        </w:rPr>
      </w:pPr>
      <w:r>
        <w:rPr>
          <w:lang w:val="es-ES"/>
        </w:rPr>
        <w:t>CONTENIDOS GENERALES</w:t>
      </w:r>
    </w:p>
    <w:p w:rsidR="00D43109" w:rsidRDefault="00D43109">
      <w:pPr>
        <w:rPr>
          <w:lang w:val="es-ES"/>
        </w:rPr>
      </w:pPr>
    </w:p>
    <w:p w:rsidR="00D43109" w:rsidRPr="00D43109" w:rsidRDefault="00D43109" w:rsidP="00D43109">
      <w:pPr>
        <w:pStyle w:val="Prrafodelista"/>
        <w:numPr>
          <w:ilvl w:val="0"/>
          <w:numId w:val="2"/>
        </w:numPr>
        <w:rPr>
          <w:lang w:val="es-ES"/>
        </w:rPr>
      </w:pPr>
      <w:r w:rsidRPr="00D43109">
        <w:rPr>
          <w:lang w:val="es-ES"/>
        </w:rPr>
        <w:t>Conceptos básicos de clima y cambio climático.</w:t>
      </w:r>
    </w:p>
    <w:p w:rsidR="00D43109" w:rsidRPr="00D43109" w:rsidRDefault="00D43109" w:rsidP="00D43109">
      <w:pPr>
        <w:pStyle w:val="Prrafodelista"/>
        <w:numPr>
          <w:ilvl w:val="0"/>
          <w:numId w:val="2"/>
        </w:numPr>
        <w:rPr>
          <w:lang w:val="es-ES"/>
        </w:rPr>
      </w:pPr>
      <w:r w:rsidRPr="00D43109">
        <w:rPr>
          <w:lang w:val="es-ES"/>
        </w:rPr>
        <w:t>Mecanismos globales y nacionales para cambio climático en temas de adaptación.</w:t>
      </w:r>
    </w:p>
    <w:p w:rsidR="00D43109" w:rsidRPr="00D43109" w:rsidRDefault="00D43109" w:rsidP="00D43109">
      <w:pPr>
        <w:pStyle w:val="Prrafodelista"/>
        <w:numPr>
          <w:ilvl w:val="0"/>
          <w:numId w:val="2"/>
        </w:numPr>
        <w:rPr>
          <w:lang w:val="es-ES"/>
        </w:rPr>
      </w:pPr>
      <w:r w:rsidRPr="00D43109">
        <w:rPr>
          <w:lang w:val="es-ES"/>
        </w:rPr>
        <w:t>Adaptación al cambio climático, tipos de adaptación.  ELACC: concepto y etapas</w:t>
      </w:r>
    </w:p>
    <w:p w:rsidR="00D43109" w:rsidRPr="00D43109" w:rsidRDefault="00D43109" w:rsidP="00D43109">
      <w:pPr>
        <w:pStyle w:val="Prrafodelista"/>
        <w:numPr>
          <w:ilvl w:val="0"/>
          <w:numId w:val="2"/>
        </w:numPr>
        <w:rPr>
          <w:lang w:val="es-ES"/>
        </w:rPr>
      </w:pPr>
      <w:r w:rsidRPr="00D43109">
        <w:rPr>
          <w:lang w:val="es-ES"/>
        </w:rPr>
        <w:t>Gobernanza local y plataformas de participación para la adaptación.</w:t>
      </w:r>
    </w:p>
    <w:p w:rsidR="00D43109" w:rsidRPr="00D43109" w:rsidRDefault="00D43109" w:rsidP="00D43109">
      <w:pPr>
        <w:pStyle w:val="Prrafodelista"/>
        <w:numPr>
          <w:ilvl w:val="0"/>
          <w:numId w:val="2"/>
        </w:numPr>
        <w:rPr>
          <w:lang w:val="es-ES"/>
        </w:rPr>
      </w:pPr>
      <w:r w:rsidRPr="00D43109">
        <w:rPr>
          <w:lang w:val="es-ES"/>
        </w:rPr>
        <w:t>Análisis territorial</w:t>
      </w:r>
    </w:p>
    <w:p w:rsidR="00D43109" w:rsidRDefault="00D43109" w:rsidP="00D43109">
      <w:pPr>
        <w:pStyle w:val="Prrafodelista"/>
        <w:numPr>
          <w:ilvl w:val="0"/>
          <w:numId w:val="2"/>
        </w:numPr>
        <w:rPr>
          <w:lang w:val="es-ES"/>
        </w:rPr>
      </w:pPr>
      <w:r>
        <w:rPr>
          <w:lang w:val="es-ES"/>
        </w:rPr>
        <w:t>Análisis de v</w:t>
      </w:r>
      <w:r w:rsidRPr="00D43109">
        <w:rPr>
          <w:lang w:val="es-ES"/>
        </w:rPr>
        <w:t>ulnerabilida</w:t>
      </w:r>
      <w:r>
        <w:rPr>
          <w:lang w:val="es-ES"/>
        </w:rPr>
        <w:t>d a escala local</w:t>
      </w:r>
    </w:p>
    <w:p w:rsidR="00D43109" w:rsidRDefault="00D43109" w:rsidP="00D43109">
      <w:pPr>
        <w:pStyle w:val="Prrafodelista"/>
        <w:numPr>
          <w:ilvl w:val="1"/>
          <w:numId w:val="2"/>
        </w:numPr>
        <w:rPr>
          <w:lang w:val="es-ES"/>
        </w:rPr>
      </w:pPr>
      <w:r w:rsidRPr="00D43109">
        <w:rPr>
          <w:lang w:val="es-ES"/>
        </w:rPr>
        <w:t>Expos</w:t>
      </w:r>
      <w:r>
        <w:rPr>
          <w:lang w:val="es-ES"/>
        </w:rPr>
        <w:t>ición (variabilidad y cambios esperados)</w:t>
      </w:r>
    </w:p>
    <w:p w:rsidR="00D43109" w:rsidRDefault="00D43109" w:rsidP="00D43109">
      <w:pPr>
        <w:pStyle w:val="Prrafodelista"/>
        <w:numPr>
          <w:ilvl w:val="1"/>
          <w:numId w:val="2"/>
        </w:numPr>
        <w:rPr>
          <w:lang w:val="es-ES"/>
        </w:rPr>
      </w:pPr>
      <w:r>
        <w:rPr>
          <w:lang w:val="es-ES"/>
        </w:rPr>
        <w:t>Sensibilidad</w:t>
      </w:r>
    </w:p>
    <w:p w:rsidR="00D43109" w:rsidRPr="00D43109" w:rsidRDefault="00D43109" w:rsidP="00D43109">
      <w:pPr>
        <w:pStyle w:val="Prrafodelista"/>
        <w:numPr>
          <w:ilvl w:val="1"/>
          <w:numId w:val="2"/>
        </w:numPr>
        <w:rPr>
          <w:lang w:val="es-ES"/>
        </w:rPr>
      </w:pPr>
      <w:r w:rsidRPr="00D43109">
        <w:rPr>
          <w:lang w:val="es-ES"/>
        </w:rPr>
        <w:t>Capacidad adaptativa</w:t>
      </w:r>
    </w:p>
    <w:p w:rsidR="00D43109" w:rsidRPr="00D43109" w:rsidRDefault="00D43109" w:rsidP="00D43109">
      <w:pPr>
        <w:pStyle w:val="Prrafodelista"/>
        <w:numPr>
          <w:ilvl w:val="0"/>
          <w:numId w:val="2"/>
        </w:numPr>
        <w:rPr>
          <w:lang w:val="es-ES"/>
        </w:rPr>
      </w:pPr>
      <w:r w:rsidRPr="00D43109">
        <w:rPr>
          <w:lang w:val="es-ES"/>
        </w:rPr>
        <w:t>Planificación</w:t>
      </w:r>
      <w:r>
        <w:rPr>
          <w:lang w:val="es-ES"/>
        </w:rPr>
        <w:t xml:space="preserve"> de una </w:t>
      </w:r>
      <w:r w:rsidRPr="00D43109">
        <w:rPr>
          <w:lang w:val="es-ES"/>
        </w:rPr>
        <w:t>ELACC</w:t>
      </w:r>
    </w:p>
    <w:p w:rsidR="00D43109" w:rsidRDefault="00D43109">
      <w:pPr>
        <w:rPr>
          <w:lang w:val="es-ES"/>
        </w:rPr>
      </w:pPr>
    </w:p>
    <w:p w:rsidR="00D43109" w:rsidRDefault="00D43109">
      <w:pPr>
        <w:rPr>
          <w:lang w:val="es-ES"/>
        </w:rPr>
      </w:pPr>
    </w:p>
    <w:p w:rsidR="00D43109" w:rsidRDefault="00D43109">
      <w:pPr>
        <w:rPr>
          <w:lang w:val="es-ES"/>
        </w:rPr>
      </w:pPr>
      <w:r>
        <w:rPr>
          <w:lang w:val="es-ES"/>
        </w:rPr>
        <w:t>CALENDARIO</w:t>
      </w:r>
      <w:r w:rsidR="000B5B1F">
        <w:rPr>
          <w:lang w:val="es-ES"/>
        </w:rPr>
        <w:t xml:space="preserve"> GENERAL PROPUESTO</w:t>
      </w:r>
    </w:p>
    <w:p w:rsidR="00D43109" w:rsidRDefault="00D43109">
      <w:pPr>
        <w:rPr>
          <w:lang w:val="es-ES"/>
        </w:rPr>
      </w:pPr>
    </w:p>
    <w:tbl>
      <w:tblPr>
        <w:tblStyle w:val="Tablaconcuadrcula"/>
        <w:tblW w:w="0" w:type="auto"/>
        <w:tblInd w:w="250" w:type="dxa"/>
        <w:tblLook w:val="04A0" w:firstRow="1" w:lastRow="0" w:firstColumn="1" w:lastColumn="0" w:noHBand="0" w:noVBand="1"/>
      </w:tblPr>
      <w:tblGrid>
        <w:gridCol w:w="4714"/>
        <w:gridCol w:w="1918"/>
        <w:gridCol w:w="3164"/>
      </w:tblGrid>
      <w:tr w:rsidR="00D43109" w:rsidRPr="00D43109" w:rsidTr="000B5B1F">
        <w:tc>
          <w:tcPr>
            <w:tcW w:w="4746" w:type="dxa"/>
            <w:vAlign w:val="center"/>
          </w:tcPr>
          <w:p w:rsidR="00D43109" w:rsidRPr="00D43109" w:rsidRDefault="00D43109" w:rsidP="000B5B1F">
            <w:pPr>
              <w:pStyle w:val="Prrafodelista"/>
              <w:spacing w:before="60" w:after="60"/>
              <w:ind w:left="0"/>
              <w:contextualSpacing w:val="0"/>
              <w:jc w:val="center"/>
              <w:rPr>
                <w:lang w:val="es-ES"/>
              </w:rPr>
            </w:pPr>
            <w:r>
              <w:rPr>
                <w:lang w:val="es-ES"/>
              </w:rPr>
              <w:t>TEMA</w:t>
            </w:r>
          </w:p>
        </w:tc>
        <w:tc>
          <w:tcPr>
            <w:tcW w:w="1952" w:type="dxa"/>
            <w:vAlign w:val="center"/>
          </w:tcPr>
          <w:p w:rsidR="00D43109" w:rsidRPr="00D43109" w:rsidRDefault="00D43109" w:rsidP="000B5B1F">
            <w:pPr>
              <w:spacing w:before="60" w:after="60"/>
              <w:jc w:val="center"/>
              <w:rPr>
                <w:lang w:val="es-ES"/>
              </w:rPr>
            </w:pPr>
            <w:r>
              <w:rPr>
                <w:lang w:val="es-ES"/>
              </w:rPr>
              <w:t>DÍA / SESION</w:t>
            </w:r>
          </w:p>
        </w:tc>
        <w:tc>
          <w:tcPr>
            <w:tcW w:w="3225" w:type="dxa"/>
          </w:tcPr>
          <w:p w:rsidR="00D43109" w:rsidRDefault="00D43109" w:rsidP="000B5B1F">
            <w:pPr>
              <w:spacing w:before="60" w:after="60"/>
              <w:jc w:val="center"/>
              <w:rPr>
                <w:lang w:val="es-ES"/>
              </w:rPr>
            </w:pPr>
            <w:r>
              <w:rPr>
                <w:lang w:val="es-ES"/>
              </w:rPr>
              <w:t>PRACTICA ASOCIADA</w:t>
            </w:r>
          </w:p>
        </w:tc>
      </w:tr>
      <w:tr w:rsidR="00DB76DB" w:rsidRPr="00D43109" w:rsidTr="000B5B1F">
        <w:tc>
          <w:tcPr>
            <w:tcW w:w="4746" w:type="dxa"/>
          </w:tcPr>
          <w:p w:rsidR="00DB76DB" w:rsidRPr="00D43109" w:rsidRDefault="00DB76DB" w:rsidP="000B5B1F">
            <w:pPr>
              <w:pStyle w:val="Prrafodelista"/>
              <w:numPr>
                <w:ilvl w:val="0"/>
                <w:numId w:val="3"/>
              </w:numPr>
              <w:spacing w:before="60" w:after="60"/>
              <w:ind w:left="453" w:hanging="340"/>
              <w:contextualSpacing w:val="0"/>
              <w:rPr>
                <w:lang w:val="es-ES"/>
              </w:rPr>
            </w:pPr>
            <w:r w:rsidRPr="00D43109">
              <w:rPr>
                <w:lang w:val="es-ES"/>
              </w:rPr>
              <w:t>Conceptos básicos de clima y cambio climático.</w:t>
            </w:r>
          </w:p>
        </w:tc>
        <w:tc>
          <w:tcPr>
            <w:tcW w:w="1952" w:type="dxa"/>
            <w:vMerge w:val="restart"/>
          </w:tcPr>
          <w:p w:rsidR="00DB76DB" w:rsidRDefault="00DB76DB" w:rsidP="000B5B1F">
            <w:pPr>
              <w:spacing w:before="60" w:after="60"/>
              <w:rPr>
                <w:lang w:val="es-ES"/>
              </w:rPr>
            </w:pPr>
          </w:p>
          <w:p w:rsidR="00DB76DB" w:rsidRPr="00D43109" w:rsidRDefault="00DB76DB" w:rsidP="000B5B1F">
            <w:pPr>
              <w:spacing w:before="60" w:after="60"/>
              <w:rPr>
                <w:lang w:val="es-ES"/>
              </w:rPr>
            </w:pPr>
            <w:r>
              <w:rPr>
                <w:lang w:val="es-ES"/>
              </w:rPr>
              <w:t>Lunes. Mañana</w:t>
            </w:r>
          </w:p>
          <w:p w:rsidR="00DB76DB" w:rsidRPr="00D43109" w:rsidRDefault="00DB76DB" w:rsidP="000B5B1F">
            <w:pPr>
              <w:spacing w:before="60" w:after="60"/>
              <w:rPr>
                <w:lang w:val="es-ES"/>
              </w:rPr>
            </w:pPr>
          </w:p>
        </w:tc>
        <w:tc>
          <w:tcPr>
            <w:tcW w:w="3225" w:type="dxa"/>
            <w:vMerge w:val="restart"/>
          </w:tcPr>
          <w:p w:rsidR="00DB76DB" w:rsidRDefault="00DB76DB" w:rsidP="000B5B1F">
            <w:pPr>
              <w:spacing w:before="60" w:after="60"/>
              <w:rPr>
                <w:lang w:val="es-ES"/>
              </w:rPr>
            </w:pPr>
          </w:p>
          <w:p w:rsidR="00DB76DB" w:rsidRDefault="00DB76DB" w:rsidP="000B5B1F">
            <w:pPr>
              <w:spacing w:before="60" w:after="60"/>
              <w:rPr>
                <w:lang w:val="es-ES"/>
              </w:rPr>
            </w:pPr>
            <w:r>
              <w:rPr>
                <w:lang w:val="es-ES"/>
              </w:rPr>
              <w:t>Lunes AM No hay</w:t>
            </w:r>
          </w:p>
        </w:tc>
      </w:tr>
      <w:tr w:rsidR="00DB76DB" w:rsidRPr="00D43109" w:rsidTr="000B5B1F">
        <w:tc>
          <w:tcPr>
            <w:tcW w:w="4746" w:type="dxa"/>
          </w:tcPr>
          <w:p w:rsidR="00DB76DB" w:rsidRPr="00D43109" w:rsidRDefault="00DB76DB" w:rsidP="000B5B1F">
            <w:pPr>
              <w:pStyle w:val="Prrafodelista"/>
              <w:numPr>
                <w:ilvl w:val="0"/>
                <w:numId w:val="3"/>
              </w:numPr>
              <w:spacing w:before="60" w:after="60"/>
              <w:ind w:left="453" w:hanging="340"/>
              <w:contextualSpacing w:val="0"/>
              <w:rPr>
                <w:lang w:val="es-ES"/>
              </w:rPr>
            </w:pPr>
            <w:r w:rsidRPr="00D43109">
              <w:rPr>
                <w:lang w:val="es-ES"/>
              </w:rPr>
              <w:t>Mecanismos globales y nacionales para cambio climático en temas de adaptación.</w:t>
            </w:r>
          </w:p>
        </w:tc>
        <w:tc>
          <w:tcPr>
            <w:tcW w:w="1952" w:type="dxa"/>
            <w:vMerge/>
          </w:tcPr>
          <w:p w:rsidR="00DB76DB" w:rsidRPr="00D43109" w:rsidRDefault="00DB76DB" w:rsidP="000B5B1F">
            <w:pPr>
              <w:spacing w:before="60" w:after="60"/>
              <w:rPr>
                <w:lang w:val="es-ES"/>
              </w:rPr>
            </w:pPr>
          </w:p>
        </w:tc>
        <w:tc>
          <w:tcPr>
            <w:tcW w:w="3225" w:type="dxa"/>
            <w:vMerge/>
          </w:tcPr>
          <w:p w:rsidR="00DB76DB" w:rsidRDefault="00DB76DB" w:rsidP="000B5B1F">
            <w:pPr>
              <w:spacing w:before="60" w:after="60"/>
              <w:rPr>
                <w:lang w:val="es-ES"/>
              </w:rPr>
            </w:pPr>
          </w:p>
        </w:tc>
      </w:tr>
      <w:tr w:rsidR="00DB76DB" w:rsidRPr="00D43109" w:rsidTr="000B5B1F">
        <w:tc>
          <w:tcPr>
            <w:tcW w:w="4746" w:type="dxa"/>
          </w:tcPr>
          <w:p w:rsidR="00DB76DB" w:rsidRPr="00D43109" w:rsidRDefault="00DB76DB" w:rsidP="000B5B1F">
            <w:pPr>
              <w:pStyle w:val="Prrafodelista"/>
              <w:numPr>
                <w:ilvl w:val="0"/>
                <w:numId w:val="3"/>
              </w:numPr>
              <w:spacing w:before="60" w:after="60"/>
              <w:ind w:left="453" w:hanging="340"/>
              <w:contextualSpacing w:val="0"/>
              <w:rPr>
                <w:lang w:val="es-ES"/>
              </w:rPr>
            </w:pPr>
            <w:r w:rsidRPr="00D43109">
              <w:rPr>
                <w:lang w:val="es-ES"/>
              </w:rPr>
              <w:t>Adaptación al cambio climático, tipos de adaptación.  ELACC: concepto y etapas</w:t>
            </w:r>
          </w:p>
        </w:tc>
        <w:tc>
          <w:tcPr>
            <w:tcW w:w="1952" w:type="dxa"/>
            <w:vMerge w:val="restart"/>
          </w:tcPr>
          <w:p w:rsidR="00DB76DB" w:rsidRDefault="00DB76DB" w:rsidP="000B5B1F">
            <w:pPr>
              <w:spacing w:before="60" w:after="60"/>
              <w:rPr>
                <w:lang w:val="es-ES"/>
              </w:rPr>
            </w:pPr>
          </w:p>
          <w:p w:rsidR="00DB76DB" w:rsidRDefault="00DB76DB" w:rsidP="000B5B1F">
            <w:pPr>
              <w:spacing w:before="60" w:after="60"/>
              <w:rPr>
                <w:lang w:val="es-ES"/>
              </w:rPr>
            </w:pPr>
          </w:p>
          <w:p w:rsidR="00DB76DB" w:rsidRPr="00D43109" w:rsidRDefault="00DB76DB" w:rsidP="000B5B1F">
            <w:pPr>
              <w:spacing w:before="60" w:after="60"/>
              <w:rPr>
                <w:lang w:val="es-ES"/>
              </w:rPr>
            </w:pPr>
            <w:r>
              <w:rPr>
                <w:lang w:val="es-ES"/>
              </w:rPr>
              <w:t>Lunes.  Tarde</w:t>
            </w:r>
          </w:p>
          <w:p w:rsidR="00DB76DB" w:rsidRPr="00D43109" w:rsidRDefault="00DB76DB" w:rsidP="000B5B1F">
            <w:pPr>
              <w:spacing w:before="60" w:after="60"/>
              <w:rPr>
                <w:lang w:val="es-ES"/>
              </w:rPr>
            </w:pPr>
          </w:p>
        </w:tc>
        <w:tc>
          <w:tcPr>
            <w:tcW w:w="3225" w:type="dxa"/>
            <w:vMerge w:val="restart"/>
          </w:tcPr>
          <w:p w:rsidR="00DB76DB" w:rsidRDefault="00DB76DB" w:rsidP="000B5B1F">
            <w:pPr>
              <w:spacing w:before="60" w:after="60"/>
              <w:rPr>
                <w:lang w:val="es-ES"/>
              </w:rPr>
            </w:pPr>
          </w:p>
          <w:p w:rsidR="00DB76DB" w:rsidRDefault="00DB76DB" w:rsidP="000B5B1F">
            <w:pPr>
              <w:spacing w:before="60" w:after="60"/>
              <w:rPr>
                <w:lang w:val="es-ES"/>
              </w:rPr>
            </w:pPr>
          </w:p>
          <w:p w:rsidR="00DB76DB" w:rsidRDefault="00DB76DB" w:rsidP="000B5B1F">
            <w:pPr>
              <w:spacing w:before="60" w:after="60"/>
              <w:rPr>
                <w:lang w:val="es-ES"/>
              </w:rPr>
            </w:pPr>
            <w:r>
              <w:rPr>
                <w:lang w:val="es-ES"/>
              </w:rPr>
              <w:t>Lunes. Tarde. Análisis territorial</w:t>
            </w:r>
          </w:p>
        </w:tc>
      </w:tr>
      <w:tr w:rsidR="00DB76DB" w:rsidRPr="00D43109" w:rsidTr="000B5B1F">
        <w:tc>
          <w:tcPr>
            <w:tcW w:w="4746" w:type="dxa"/>
          </w:tcPr>
          <w:p w:rsidR="00DB76DB" w:rsidRPr="00D43109" w:rsidRDefault="00DB76DB" w:rsidP="000B5B1F">
            <w:pPr>
              <w:pStyle w:val="Prrafodelista"/>
              <w:numPr>
                <w:ilvl w:val="0"/>
                <w:numId w:val="3"/>
              </w:numPr>
              <w:spacing w:before="60" w:after="60"/>
              <w:ind w:left="453" w:hanging="340"/>
              <w:contextualSpacing w:val="0"/>
              <w:rPr>
                <w:lang w:val="es-ES"/>
              </w:rPr>
            </w:pPr>
            <w:r w:rsidRPr="00D43109">
              <w:rPr>
                <w:lang w:val="es-ES"/>
              </w:rPr>
              <w:t>Gobernanza local y plataformas de participación para la adaptación.</w:t>
            </w:r>
          </w:p>
        </w:tc>
        <w:tc>
          <w:tcPr>
            <w:tcW w:w="1952" w:type="dxa"/>
            <w:vMerge/>
          </w:tcPr>
          <w:p w:rsidR="00DB76DB" w:rsidRPr="00D43109" w:rsidRDefault="00DB76DB" w:rsidP="000B5B1F">
            <w:pPr>
              <w:spacing w:before="60" w:after="60"/>
              <w:rPr>
                <w:lang w:val="es-ES"/>
              </w:rPr>
            </w:pPr>
          </w:p>
        </w:tc>
        <w:tc>
          <w:tcPr>
            <w:tcW w:w="3225" w:type="dxa"/>
            <w:vMerge/>
          </w:tcPr>
          <w:p w:rsidR="00DB76DB" w:rsidRDefault="00DB76DB" w:rsidP="000B5B1F">
            <w:pPr>
              <w:spacing w:before="60" w:after="60"/>
              <w:rPr>
                <w:lang w:val="es-ES"/>
              </w:rPr>
            </w:pPr>
          </w:p>
        </w:tc>
      </w:tr>
      <w:tr w:rsidR="00DB76DB" w:rsidRPr="00D43109" w:rsidTr="000B5B1F">
        <w:tc>
          <w:tcPr>
            <w:tcW w:w="4746" w:type="dxa"/>
          </w:tcPr>
          <w:p w:rsidR="00DB76DB" w:rsidRPr="00D43109" w:rsidRDefault="00DB76DB" w:rsidP="000B5B1F">
            <w:pPr>
              <w:pStyle w:val="Prrafodelista"/>
              <w:numPr>
                <w:ilvl w:val="0"/>
                <w:numId w:val="3"/>
              </w:numPr>
              <w:spacing w:before="60" w:after="60"/>
              <w:ind w:left="453" w:hanging="340"/>
              <w:contextualSpacing w:val="0"/>
              <w:rPr>
                <w:lang w:val="es-ES"/>
              </w:rPr>
            </w:pPr>
            <w:r w:rsidRPr="00D43109">
              <w:rPr>
                <w:lang w:val="es-ES"/>
              </w:rPr>
              <w:t>Análisis territorial</w:t>
            </w:r>
          </w:p>
        </w:tc>
        <w:tc>
          <w:tcPr>
            <w:tcW w:w="1952" w:type="dxa"/>
            <w:vMerge/>
          </w:tcPr>
          <w:p w:rsidR="00DB76DB" w:rsidRPr="00D43109" w:rsidRDefault="00DB76DB" w:rsidP="000B5B1F">
            <w:pPr>
              <w:spacing w:before="60" w:after="60"/>
              <w:rPr>
                <w:lang w:val="es-ES"/>
              </w:rPr>
            </w:pPr>
          </w:p>
        </w:tc>
        <w:tc>
          <w:tcPr>
            <w:tcW w:w="3225" w:type="dxa"/>
            <w:vMerge/>
          </w:tcPr>
          <w:p w:rsidR="00DB76DB" w:rsidRDefault="00DB76DB" w:rsidP="000B5B1F">
            <w:pPr>
              <w:spacing w:before="60" w:after="60"/>
              <w:rPr>
                <w:lang w:val="es-ES"/>
              </w:rPr>
            </w:pPr>
          </w:p>
        </w:tc>
      </w:tr>
      <w:tr w:rsidR="00DB76DB" w:rsidRPr="006B0521" w:rsidTr="000B5B1F">
        <w:tc>
          <w:tcPr>
            <w:tcW w:w="4746" w:type="dxa"/>
          </w:tcPr>
          <w:p w:rsidR="00DB76DB" w:rsidRPr="00D43109" w:rsidRDefault="00DB76DB" w:rsidP="000B5B1F">
            <w:pPr>
              <w:pStyle w:val="Prrafodelista"/>
              <w:numPr>
                <w:ilvl w:val="0"/>
                <w:numId w:val="3"/>
              </w:numPr>
              <w:spacing w:before="60" w:after="60"/>
              <w:ind w:left="453" w:hanging="340"/>
              <w:contextualSpacing w:val="0"/>
              <w:rPr>
                <w:lang w:val="es-ES"/>
              </w:rPr>
            </w:pPr>
            <w:r w:rsidRPr="00D43109">
              <w:rPr>
                <w:lang w:val="es-ES"/>
              </w:rPr>
              <w:t>Análisis de vulnerabilidad a escala local</w:t>
            </w:r>
          </w:p>
        </w:tc>
        <w:tc>
          <w:tcPr>
            <w:tcW w:w="1952" w:type="dxa"/>
            <w:vMerge w:val="restart"/>
          </w:tcPr>
          <w:p w:rsidR="00DB76DB" w:rsidRPr="00D43109" w:rsidRDefault="00DB76DB" w:rsidP="000B5B1F">
            <w:pPr>
              <w:spacing w:before="60" w:after="60"/>
              <w:rPr>
                <w:lang w:val="es-ES"/>
              </w:rPr>
            </w:pPr>
            <w:r>
              <w:rPr>
                <w:lang w:val="es-ES"/>
              </w:rPr>
              <w:t>Martes. Mañana y Tarde</w:t>
            </w:r>
          </w:p>
          <w:p w:rsidR="00DB76DB" w:rsidRPr="00D43109" w:rsidRDefault="00DB76DB" w:rsidP="000B5B1F">
            <w:pPr>
              <w:spacing w:before="60" w:after="60"/>
              <w:rPr>
                <w:lang w:val="es-ES"/>
              </w:rPr>
            </w:pPr>
          </w:p>
        </w:tc>
        <w:tc>
          <w:tcPr>
            <w:tcW w:w="3225" w:type="dxa"/>
          </w:tcPr>
          <w:p w:rsidR="00DB76DB" w:rsidRDefault="00DB76DB" w:rsidP="000B5B1F">
            <w:pPr>
              <w:spacing w:before="60" w:after="60"/>
              <w:rPr>
                <w:lang w:val="es-ES"/>
              </w:rPr>
            </w:pPr>
            <w:r>
              <w:rPr>
                <w:lang w:val="es-ES"/>
              </w:rPr>
              <w:t>Martes. Tarde.  Continuación análisis territorial</w:t>
            </w:r>
          </w:p>
        </w:tc>
      </w:tr>
      <w:tr w:rsidR="00DB76DB" w:rsidRPr="00D43109" w:rsidTr="000B5B1F">
        <w:tc>
          <w:tcPr>
            <w:tcW w:w="4746" w:type="dxa"/>
          </w:tcPr>
          <w:p w:rsidR="00DB76DB" w:rsidRPr="00D43109" w:rsidRDefault="00DB76DB" w:rsidP="000B5B1F">
            <w:pPr>
              <w:pStyle w:val="Prrafodelista"/>
              <w:numPr>
                <w:ilvl w:val="1"/>
                <w:numId w:val="3"/>
              </w:numPr>
              <w:spacing w:before="60" w:after="60"/>
              <w:contextualSpacing w:val="0"/>
              <w:rPr>
                <w:lang w:val="es-ES"/>
              </w:rPr>
            </w:pPr>
            <w:r w:rsidRPr="00D43109">
              <w:rPr>
                <w:lang w:val="es-ES"/>
              </w:rPr>
              <w:t>Exposición (variabilidad y cambios esperados)</w:t>
            </w:r>
          </w:p>
        </w:tc>
        <w:tc>
          <w:tcPr>
            <w:tcW w:w="1952" w:type="dxa"/>
            <w:vMerge/>
          </w:tcPr>
          <w:p w:rsidR="00DB76DB" w:rsidRPr="00D43109" w:rsidRDefault="00DB76DB" w:rsidP="000B5B1F">
            <w:pPr>
              <w:spacing w:before="60" w:after="60"/>
              <w:rPr>
                <w:lang w:val="es-ES"/>
              </w:rPr>
            </w:pPr>
          </w:p>
        </w:tc>
        <w:tc>
          <w:tcPr>
            <w:tcW w:w="3225" w:type="dxa"/>
          </w:tcPr>
          <w:p w:rsidR="00DB76DB" w:rsidRDefault="00DB76DB" w:rsidP="000B5B1F">
            <w:pPr>
              <w:spacing w:before="60" w:after="60"/>
              <w:rPr>
                <w:lang w:val="es-ES"/>
              </w:rPr>
            </w:pPr>
            <w:r>
              <w:rPr>
                <w:lang w:val="es-ES"/>
              </w:rPr>
              <w:t>Martes. Tarde.  Exposición</w:t>
            </w:r>
          </w:p>
        </w:tc>
      </w:tr>
      <w:tr w:rsidR="000B5B1F" w:rsidRPr="006B0521" w:rsidTr="000B5B1F">
        <w:tc>
          <w:tcPr>
            <w:tcW w:w="9923" w:type="dxa"/>
            <w:gridSpan w:val="3"/>
            <w:vAlign w:val="center"/>
          </w:tcPr>
          <w:p w:rsidR="000B5B1F" w:rsidRDefault="000B5B1F" w:rsidP="000B5B1F">
            <w:pPr>
              <w:pStyle w:val="Prrafodelista"/>
              <w:spacing w:before="60" w:after="60"/>
              <w:ind w:left="453"/>
              <w:contextualSpacing w:val="0"/>
              <w:jc w:val="center"/>
              <w:rPr>
                <w:lang w:val="es-ES"/>
              </w:rPr>
            </w:pPr>
            <w:r>
              <w:rPr>
                <w:lang w:val="es-ES"/>
              </w:rPr>
              <w:t xml:space="preserve">MIERCOLES.  GIRA </w:t>
            </w:r>
            <w:r w:rsidR="006B0521">
              <w:rPr>
                <w:lang w:val="es-ES"/>
              </w:rPr>
              <w:t>DE CAMPO</w:t>
            </w:r>
          </w:p>
          <w:p w:rsidR="006B0521" w:rsidRPr="006B0521" w:rsidRDefault="006B0521" w:rsidP="00863795">
            <w:pPr>
              <w:spacing w:before="60" w:after="60"/>
              <w:jc w:val="center"/>
              <w:rPr>
                <w:lang w:val="es-MX"/>
              </w:rPr>
            </w:pPr>
            <w:r>
              <w:rPr>
                <w:lang w:val="es-ES"/>
              </w:rPr>
              <w:t>“E</w:t>
            </w:r>
            <w:r w:rsidRPr="006B0521">
              <w:rPr>
                <w:lang w:val="es-ES"/>
              </w:rPr>
              <w:t>strategias agroforestales, alrededor de la implementación del Corredor Ecológico Vial Bogotá–Villavicencio”</w:t>
            </w:r>
            <w:r w:rsidR="00863795">
              <w:rPr>
                <w:rStyle w:val="Refdenotaalpie"/>
                <w:lang w:val="es-ES"/>
              </w:rPr>
              <w:footnoteReference w:id="1"/>
            </w:r>
          </w:p>
        </w:tc>
      </w:tr>
      <w:tr w:rsidR="00D43109" w:rsidRPr="00D43109" w:rsidTr="000B5B1F">
        <w:tc>
          <w:tcPr>
            <w:tcW w:w="4746" w:type="dxa"/>
          </w:tcPr>
          <w:p w:rsidR="00D43109" w:rsidRPr="00D43109" w:rsidRDefault="00D43109" w:rsidP="000B5B1F">
            <w:pPr>
              <w:pStyle w:val="Prrafodelista"/>
              <w:numPr>
                <w:ilvl w:val="1"/>
                <w:numId w:val="3"/>
              </w:numPr>
              <w:spacing w:before="60" w:after="60"/>
              <w:contextualSpacing w:val="0"/>
              <w:rPr>
                <w:lang w:val="es-ES"/>
              </w:rPr>
            </w:pPr>
            <w:r w:rsidRPr="00D43109">
              <w:rPr>
                <w:lang w:val="es-ES"/>
              </w:rPr>
              <w:t>Sensibilidad</w:t>
            </w:r>
          </w:p>
        </w:tc>
        <w:tc>
          <w:tcPr>
            <w:tcW w:w="1952" w:type="dxa"/>
          </w:tcPr>
          <w:p w:rsidR="00D43109" w:rsidRPr="00D43109" w:rsidRDefault="00D43109" w:rsidP="000B5B1F">
            <w:pPr>
              <w:spacing w:before="60" w:after="60"/>
              <w:rPr>
                <w:lang w:val="es-ES"/>
              </w:rPr>
            </w:pPr>
            <w:r>
              <w:rPr>
                <w:lang w:val="es-ES"/>
              </w:rPr>
              <w:t>Jueves.  Mañana</w:t>
            </w:r>
          </w:p>
        </w:tc>
        <w:tc>
          <w:tcPr>
            <w:tcW w:w="3225" w:type="dxa"/>
          </w:tcPr>
          <w:p w:rsidR="00D43109" w:rsidRDefault="000B5B1F" w:rsidP="000B5B1F">
            <w:pPr>
              <w:spacing w:before="60" w:after="60"/>
              <w:rPr>
                <w:lang w:val="es-ES"/>
              </w:rPr>
            </w:pPr>
            <w:r>
              <w:rPr>
                <w:lang w:val="es-ES"/>
              </w:rPr>
              <w:t>Jueves tarde. Sensibilidad</w:t>
            </w:r>
          </w:p>
        </w:tc>
      </w:tr>
      <w:tr w:rsidR="000B5B1F" w:rsidRPr="00D43109" w:rsidTr="000B5B1F">
        <w:tc>
          <w:tcPr>
            <w:tcW w:w="4746" w:type="dxa"/>
          </w:tcPr>
          <w:p w:rsidR="000B5B1F" w:rsidRPr="00D43109" w:rsidRDefault="000B5B1F" w:rsidP="000B5B1F">
            <w:pPr>
              <w:pStyle w:val="Prrafodelista"/>
              <w:numPr>
                <w:ilvl w:val="1"/>
                <w:numId w:val="3"/>
              </w:numPr>
              <w:spacing w:before="60" w:after="60"/>
              <w:contextualSpacing w:val="0"/>
              <w:rPr>
                <w:lang w:val="es-ES"/>
              </w:rPr>
            </w:pPr>
            <w:r w:rsidRPr="00D43109">
              <w:rPr>
                <w:lang w:val="es-ES"/>
              </w:rPr>
              <w:t>Capacidad adaptativa</w:t>
            </w:r>
          </w:p>
        </w:tc>
        <w:tc>
          <w:tcPr>
            <w:tcW w:w="1952" w:type="dxa"/>
          </w:tcPr>
          <w:p w:rsidR="000B5B1F" w:rsidRPr="00D43109" w:rsidRDefault="000B5B1F" w:rsidP="000B5B1F">
            <w:pPr>
              <w:spacing w:before="60" w:after="60"/>
              <w:rPr>
                <w:lang w:val="es-ES"/>
              </w:rPr>
            </w:pPr>
            <w:r>
              <w:rPr>
                <w:lang w:val="es-ES"/>
              </w:rPr>
              <w:t>Jueves.  Mañana</w:t>
            </w:r>
          </w:p>
        </w:tc>
        <w:tc>
          <w:tcPr>
            <w:tcW w:w="3225" w:type="dxa"/>
          </w:tcPr>
          <w:p w:rsidR="000B5B1F" w:rsidRDefault="000B5B1F" w:rsidP="000B5B1F">
            <w:pPr>
              <w:spacing w:before="60" w:after="60"/>
              <w:rPr>
                <w:lang w:val="es-ES"/>
              </w:rPr>
            </w:pPr>
            <w:r>
              <w:rPr>
                <w:lang w:val="es-ES"/>
              </w:rPr>
              <w:t>Jueves tarde. Capacidad adaptativa</w:t>
            </w:r>
          </w:p>
        </w:tc>
      </w:tr>
      <w:tr w:rsidR="000B5B1F" w:rsidRPr="00D43109" w:rsidTr="000B5B1F">
        <w:tc>
          <w:tcPr>
            <w:tcW w:w="4746" w:type="dxa"/>
          </w:tcPr>
          <w:p w:rsidR="000B5B1F" w:rsidRPr="00D43109" w:rsidRDefault="000B5B1F" w:rsidP="000B5B1F">
            <w:pPr>
              <w:pStyle w:val="Prrafodelista"/>
              <w:numPr>
                <w:ilvl w:val="0"/>
                <w:numId w:val="3"/>
              </w:numPr>
              <w:spacing w:before="60" w:after="60"/>
              <w:ind w:left="453" w:hanging="340"/>
              <w:contextualSpacing w:val="0"/>
              <w:rPr>
                <w:lang w:val="es-ES"/>
              </w:rPr>
            </w:pPr>
            <w:r w:rsidRPr="00D43109">
              <w:rPr>
                <w:lang w:val="es-ES"/>
              </w:rPr>
              <w:t>Planificación de una ELACC</w:t>
            </w:r>
          </w:p>
        </w:tc>
        <w:tc>
          <w:tcPr>
            <w:tcW w:w="1952" w:type="dxa"/>
          </w:tcPr>
          <w:p w:rsidR="000B5B1F" w:rsidRPr="00D43109" w:rsidRDefault="000B5B1F" w:rsidP="000B5B1F">
            <w:pPr>
              <w:spacing w:before="60" w:after="60"/>
              <w:rPr>
                <w:lang w:val="es-ES"/>
              </w:rPr>
            </w:pPr>
            <w:r>
              <w:rPr>
                <w:lang w:val="es-ES"/>
              </w:rPr>
              <w:t>Viernes. Mañana</w:t>
            </w:r>
          </w:p>
        </w:tc>
        <w:tc>
          <w:tcPr>
            <w:tcW w:w="3225" w:type="dxa"/>
          </w:tcPr>
          <w:p w:rsidR="000B5B1F" w:rsidRDefault="000B5B1F" w:rsidP="000B5B1F">
            <w:pPr>
              <w:spacing w:before="60" w:after="60"/>
              <w:rPr>
                <w:lang w:val="es-ES"/>
              </w:rPr>
            </w:pPr>
            <w:r>
              <w:rPr>
                <w:lang w:val="es-ES"/>
              </w:rPr>
              <w:t>Viernes.  Tarde. Planificación.</w:t>
            </w:r>
          </w:p>
        </w:tc>
      </w:tr>
    </w:tbl>
    <w:p w:rsidR="00D43109" w:rsidRDefault="00D43109">
      <w:pPr>
        <w:rPr>
          <w:lang w:val="es-ES"/>
        </w:rPr>
      </w:pPr>
    </w:p>
    <w:p w:rsidR="00D43109" w:rsidRDefault="00D43109">
      <w:pPr>
        <w:rPr>
          <w:lang w:val="es-ES"/>
        </w:rPr>
      </w:pPr>
    </w:p>
    <w:p w:rsidR="00D43109" w:rsidRDefault="00D43109">
      <w:pPr>
        <w:rPr>
          <w:lang w:val="es-ES"/>
        </w:rPr>
      </w:pPr>
    </w:p>
    <w:p w:rsidR="00D43109" w:rsidRDefault="000B5B1F">
      <w:pPr>
        <w:rPr>
          <w:lang w:val="es-ES"/>
        </w:rPr>
      </w:pPr>
      <w:r>
        <w:rPr>
          <w:lang w:val="es-ES"/>
        </w:rPr>
        <w:t>HORARIO</w:t>
      </w:r>
    </w:p>
    <w:p w:rsidR="000B5B1F" w:rsidRDefault="000B5B1F" w:rsidP="000B5B1F">
      <w:pPr>
        <w:ind w:left="708"/>
        <w:rPr>
          <w:lang w:val="es-ES"/>
        </w:rPr>
      </w:pPr>
      <w:r>
        <w:rPr>
          <w:lang w:val="es-ES"/>
        </w:rPr>
        <w:lastRenderedPageBreak/>
        <w:t xml:space="preserve">Mañana.  8 a 12 </w:t>
      </w:r>
      <w:proofErr w:type="spellStart"/>
      <w:r>
        <w:rPr>
          <w:lang w:val="es-ES"/>
        </w:rPr>
        <w:t>hs</w:t>
      </w:r>
      <w:proofErr w:type="spellEnd"/>
    </w:p>
    <w:p w:rsidR="000B5B1F" w:rsidRDefault="000B5B1F" w:rsidP="000B5B1F">
      <w:pPr>
        <w:ind w:left="708"/>
        <w:rPr>
          <w:lang w:val="es-ES"/>
        </w:rPr>
      </w:pPr>
      <w:r>
        <w:rPr>
          <w:lang w:val="es-ES"/>
        </w:rPr>
        <w:t xml:space="preserve">Almuerzo.  12 a 13.30 </w:t>
      </w:r>
      <w:proofErr w:type="spellStart"/>
      <w:r>
        <w:rPr>
          <w:lang w:val="es-ES"/>
        </w:rPr>
        <w:t>hs</w:t>
      </w:r>
      <w:proofErr w:type="spellEnd"/>
    </w:p>
    <w:p w:rsidR="000B5B1F" w:rsidRDefault="000B5B1F" w:rsidP="000B5B1F">
      <w:pPr>
        <w:ind w:left="708"/>
        <w:rPr>
          <w:lang w:val="es-ES"/>
        </w:rPr>
      </w:pPr>
      <w:r>
        <w:rPr>
          <w:lang w:val="es-ES"/>
        </w:rPr>
        <w:t xml:space="preserve">Tarde.  13.30 a 17.30  </w:t>
      </w:r>
      <w:proofErr w:type="spellStart"/>
      <w:r>
        <w:rPr>
          <w:lang w:val="es-ES"/>
        </w:rPr>
        <w:t>hs</w:t>
      </w:r>
      <w:proofErr w:type="spellEnd"/>
    </w:p>
    <w:p w:rsidR="000B5B1F" w:rsidRDefault="000B5B1F" w:rsidP="000B5B1F">
      <w:pPr>
        <w:ind w:left="708"/>
        <w:rPr>
          <w:lang w:val="es-ES"/>
        </w:rPr>
      </w:pPr>
      <w:r>
        <w:rPr>
          <w:lang w:val="es-ES"/>
        </w:rPr>
        <w:t xml:space="preserve">Charlas extra.  18.00 a 19.00 </w:t>
      </w:r>
      <w:proofErr w:type="spellStart"/>
      <w:r>
        <w:rPr>
          <w:lang w:val="es-ES"/>
        </w:rPr>
        <w:t>hs</w:t>
      </w:r>
      <w:proofErr w:type="spellEnd"/>
      <w:r w:rsidR="00A3447B">
        <w:rPr>
          <w:lang w:val="es-ES"/>
        </w:rPr>
        <w:t xml:space="preserve">.   La idea es tener aquí un espacio extra, voluntario, para abordar temas sueltos de interés de los participantes.  ESTE ESPACIO ES VOLUNTARIO Y NO SE ABORDARAN TEMAS DE LOS CONTENIDOS DEL CURSO </w:t>
      </w:r>
    </w:p>
    <w:p w:rsidR="00191B9A" w:rsidRDefault="00191B9A">
      <w:pPr>
        <w:rPr>
          <w:lang w:val="es-ES"/>
        </w:rPr>
      </w:pPr>
      <w:r>
        <w:rPr>
          <w:lang w:val="es-ES"/>
        </w:rPr>
        <w:t>CONTENIDOS DETALLADOS</w:t>
      </w:r>
    </w:p>
    <w:p w:rsidR="00191B9A" w:rsidRDefault="00191B9A">
      <w:pPr>
        <w:rPr>
          <w:lang w:val="es-ES"/>
        </w:rPr>
      </w:pPr>
    </w:p>
    <w:p w:rsidR="00191B9A" w:rsidRDefault="00191B9A">
      <w:pPr>
        <w:rPr>
          <w:lang w:val="es-ES"/>
        </w:rPr>
      </w:pPr>
    </w:p>
    <w:p w:rsidR="009A272C" w:rsidRDefault="00872529">
      <w:pPr>
        <w:rPr>
          <w:lang w:val="es-ES"/>
        </w:rPr>
      </w:pPr>
      <w:r>
        <w:rPr>
          <w:lang w:val="es-ES"/>
        </w:rPr>
        <w:t xml:space="preserve">1.  </w:t>
      </w:r>
      <w:r w:rsidR="000B5B1F">
        <w:rPr>
          <w:lang w:val="es-ES"/>
        </w:rPr>
        <w:tab/>
      </w:r>
      <w:r>
        <w:rPr>
          <w:lang w:val="es-ES"/>
        </w:rPr>
        <w:t>Clima y cambio climático</w:t>
      </w:r>
    </w:p>
    <w:p w:rsidR="00872529" w:rsidRDefault="00872529">
      <w:pPr>
        <w:rPr>
          <w:lang w:val="es-ES"/>
        </w:rPr>
      </w:pPr>
    </w:p>
    <w:p w:rsidR="00872529" w:rsidRDefault="00872529" w:rsidP="00563D85">
      <w:pPr>
        <w:jc w:val="both"/>
        <w:rPr>
          <w:lang w:val="es-ES"/>
        </w:rPr>
      </w:pPr>
      <w:r>
        <w:rPr>
          <w:lang w:val="es-ES"/>
        </w:rPr>
        <w:t xml:space="preserve">Clima y tiempo. Variabilidad climática y cambio climático.  Anomalía.  Atmósfera. Radiación solar; forzamiento </w:t>
      </w:r>
      <w:proofErr w:type="spellStart"/>
      <w:r>
        <w:rPr>
          <w:lang w:val="es-ES"/>
        </w:rPr>
        <w:t>radiativo</w:t>
      </w:r>
      <w:proofErr w:type="spellEnd"/>
      <w:r>
        <w:rPr>
          <w:lang w:val="es-ES"/>
        </w:rPr>
        <w:t xml:space="preserve">, calentamiento de la atmósfera.  Condiciones atmosféricas: radiación, temperatura y estaciones, precipitaciones, humedad atmosférica.  Balance hídrico, </w:t>
      </w:r>
      <w:proofErr w:type="spellStart"/>
      <w:r>
        <w:rPr>
          <w:lang w:val="es-ES"/>
        </w:rPr>
        <w:t>climadiagramas</w:t>
      </w:r>
      <w:proofErr w:type="spellEnd"/>
      <w:r>
        <w:rPr>
          <w:lang w:val="es-ES"/>
        </w:rPr>
        <w:t>, regímenes climáticos.  Presión atmosférica, vientos, ciclones y anticiclones.  Circulación general de la atmósfera: celdas tropicales, polares y de latitudes intermedias.  Zona de convergencia intertropical. Corrientes marinas.  Tipos de lluvias. Oscilaciones climáticas (ENSO o Niño-Niña).</w:t>
      </w:r>
      <w:r w:rsidR="00D43109">
        <w:rPr>
          <w:lang w:val="es-ES"/>
        </w:rPr>
        <w:t xml:space="preserve">  Evidencias del cambio climático.</w:t>
      </w:r>
    </w:p>
    <w:p w:rsidR="00872529" w:rsidRDefault="00872529">
      <w:pPr>
        <w:rPr>
          <w:lang w:val="es-ES"/>
        </w:rPr>
      </w:pPr>
    </w:p>
    <w:p w:rsidR="00872529" w:rsidRDefault="00872529">
      <w:pPr>
        <w:rPr>
          <w:lang w:val="es-ES"/>
        </w:rPr>
      </w:pPr>
    </w:p>
    <w:p w:rsidR="00872529" w:rsidRDefault="000B5B1F">
      <w:pPr>
        <w:rPr>
          <w:lang w:val="es-ES"/>
        </w:rPr>
      </w:pPr>
      <w:r>
        <w:rPr>
          <w:lang w:val="es-ES"/>
        </w:rPr>
        <w:t xml:space="preserve">2.  </w:t>
      </w:r>
      <w:r>
        <w:rPr>
          <w:lang w:val="es-ES"/>
        </w:rPr>
        <w:tab/>
      </w:r>
      <w:r w:rsidRPr="00D43109">
        <w:rPr>
          <w:lang w:val="es-ES"/>
        </w:rPr>
        <w:t>Mecanismos globales y nacionales para cambio climático en temas de adaptación.</w:t>
      </w:r>
    </w:p>
    <w:p w:rsidR="000B5B1F" w:rsidRDefault="000B5B1F">
      <w:pPr>
        <w:rPr>
          <w:lang w:val="es-ES"/>
        </w:rPr>
      </w:pPr>
    </w:p>
    <w:p w:rsidR="000B5B1F" w:rsidRPr="002A1F31" w:rsidRDefault="002A1F31" w:rsidP="00563D85">
      <w:pPr>
        <w:jc w:val="both"/>
        <w:rPr>
          <w:lang w:val="es-ES"/>
        </w:rPr>
      </w:pPr>
      <w:r>
        <w:rPr>
          <w:lang w:val="es-ES"/>
        </w:rPr>
        <w:t>Entender los arreglos institucionales para la adaptación al cambio climático a nivel global, nacional y regional. Avances en la implementación de acciones según documentos oficiales del país, financiamiento para la adaptación en diferentes escalas.</w:t>
      </w:r>
    </w:p>
    <w:p w:rsidR="000B5B1F" w:rsidRDefault="000B5B1F">
      <w:pPr>
        <w:rPr>
          <w:lang w:val="es-ES"/>
        </w:rPr>
      </w:pPr>
    </w:p>
    <w:p w:rsidR="004C623C" w:rsidRDefault="004C623C" w:rsidP="004C623C">
      <w:pPr>
        <w:rPr>
          <w:lang w:val="es-ES"/>
        </w:rPr>
      </w:pPr>
      <w:r>
        <w:rPr>
          <w:lang w:val="es-ES"/>
        </w:rPr>
        <w:t>3.</w:t>
      </w:r>
      <w:r>
        <w:rPr>
          <w:lang w:val="es-ES"/>
        </w:rPr>
        <w:tab/>
      </w:r>
      <w:r w:rsidRPr="004C623C">
        <w:rPr>
          <w:lang w:val="es-ES"/>
        </w:rPr>
        <w:t>Adaptación al cambio climático</w:t>
      </w:r>
      <w:r>
        <w:rPr>
          <w:lang w:val="es-ES"/>
        </w:rPr>
        <w:t>.</w:t>
      </w:r>
    </w:p>
    <w:p w:rsidR="004C623C" w:rsidRDefault="004C623C" w:rsidP="004C623C">
      <w:pPr>
        <w:rPr>
          <w:lang w:val="es-ES"/>
        </w:rPr>
      </w:pPr>
    </w:p>
    <w:p w:rsidR="004C623C" w:rsidRDefault="004C623C" w:rsidP="00563D85">
      <w:pPr>
        <w:jc w:val="both"/>
        <w:rPr>
          <w:lang w:val="es-ES"/>
        </w:rPr>
      </w:pPr>
      <w:r>
        <w:rPr>
          <w:lang w:val="es-ES"/>
        </w:rPr>
        <w:t>Concepto. T</w:t>
      </w:r>
      <w:r w:rsidRPr="004C623C">
        <w:rPr>
          <w:lang w:val="es-ES"/>
        </w:rPr>
        <w:t>ipos de adaptación.</w:t>
      </w:r>
      <w:r>
        <w:rPr>
          <w:lang w:val="es-ES"/>
        </w:rPr>
        <w:t xml:space="preserve">  Plazos de adaptación: adaptación a la variabilidad y al cambio climático.  ELACC: concepto </w:t>
      </w:r>
      <w:r w:rsidRPr="004C623C">
        <w:rPr>
          <w:lang w:val="es-ES"/>
        </w:rPr>
        <w:t>y etapas</w:t>
      </w:r>
      <w:r>
        <w:rPr>
          <w:lang w:val="es-ES"/>
        </w:rPr>
        <w:t xml:space="preserve"> de una ELACC.  Principales tipos de cambio climático a escala local y sus efectos diferenciales.</w:t>
      </w:r>
    </w:p>
    <w:p w:rsidR="004C623C" w:rsidRDefault="004C623C" w:rsidP="004C623C">
      <w:pPr>
        <w:rPr>
          <w:lang w:val="es-ES"/>
        </w:rPr>
      </w:pPr>
    </w:p>
    <w:p w:rsidR="004C623C" w:rsidRDefault="004C623C" w:rsidP="004C623C">
      <w:pPr>
        <w:rPr>
          <w:lang w:val="es-ES"/>
        </w:rPr>
      </w:pPr>
    </w:p>
    <w:p w:rsidR="004C623C" w:rsidRPr="004C623C" w:rsidRDefault="004C623C" w:rsidP="004C623C">
      <w:pPr>
        <w:rPr>
          <w:lang w:val="es-ES"/>
        </w:rPr>
      </w:pPr>
      <w:r>
        <w:rPr>
          <w:lang w:val="es-ES"/>
        </w:rPr>
        <w:t>4.</w:t>
      </w:r>
      <w:r>
        <w:rPr>
          <w:lang w:val="es-ES"/>
        </w:rPr>
        <w:tab/>
      </w:r>
      <w:r w:rsidRPr="004C623C">
        <w:rPr>
          <w:lang w:val="es-ES"/>
        </w:rPr>
        <w:t>Gobernanza local y plataformas de participación para la adaptación.</w:t>
      </w:r>
    </w:p>
    <w:p w:rsidR="004C623C" w:rsidRDefault="004C623C" w:rsidP="004C623C">
      <w:pPr>
        <w:rPr>
          <w:lang w:val="es-ES"/>
        </w:rPr>
      </w:pPr>
    </w:p>
    <w:p w:rsidR="004C623C" w:rsidRDefault="004C623C" w:rsidP="00563D85">
      <w:pPr>
        <w:jc w:val="both"/>
        <w:rPr>
          <w:lang w:val="es-ES"/>
        </w:rPr>
      </w:pPr>
      <w:r>
        <w:rPr>
          <w:lang w:val="es-ES"/>
        </w:rPr>
        <w:t>Importancia de la gobernanza local en la adaptación local al cambio climático.  Concepto de gobernanza.  Estructuras de gobernanza.  Desafíos de la gobernanza local: representatividad, conflictos, acciones, financiamiento.  Las plataformas locales de participación: concepto, estructura, funcionamiento, mapeo de actores.  Abordaje del dilema entre plataformas existentes y nuevas; condiciones que debe reunir una plataforma existente para ser adoptada para el proceso de adaptación al CC.</w:t>
      </w:r>
    </w:p>
    <w:p w:rsidR="004C623C" w:rsidRDefault="004C623C" w:rsidP="004C623C">
      <w:pPr>
        <w:rPr>
          <w:lang w:val="es-ES"/>
        </w:rPr>
      </w:pPr>
    </w:p>
    <w:p w:rsidR="004C623C" w:rsidRDefault="004C623C" w:rsidP="004C623C">
      <w:pPr>
        <w:rPr>
          <w:lang w:val="es-ES"/>
        </w:rPr>
      </w:pPr>
      <w:r>
        <w:rPr>
          <w:lang w:val="es-ES"/>
        </w:rPr>
        <w:t>5.</w:t>
      </w:r>
      <w:r>
        <w:rPr>
          <w:lang w:val="es-ES"/>
        </w:rPr>
        <w:tab/>
      </w:r>
      <w:r w:rsidRPr="004C623C">
        <w:rPr>
          <w:lang w:val="es-ES"/>
        </w:rPr>
        <w:t>Análisis territorial</w:t>
      </w:r>
    </w:p>
    <w:p w:rsidR="004C623C" w:rsidRDefault="004C623C" w:rsidP="004C623C">
      <w:pPr>
        <w:rPr>
          <w:lang w:val="es-ES"/>
        </w:rPr>
      </w:pPr>
    </w:p>
    <w:p w:rsidR="004C623C" w:rsidRDefault="004C623C" w:rsidP="00563D85">
      <w:pPr>
        <w:jc w:val="both"/>
        <w:rPr>
          <w:lang w:val="es-ES"/>
        </w:rPr>
      </w:pPr>
      <w:r>
        <w:rPr>
          <w:lang w:val="es-ES"/>
        </w:rPr>
        <w:t>Incidencia del cambio climático en diferentes partes del territorio.</w:t>
      </w:r>
      <w:r w:rsidR="00563D85">
        <w:rPr>
          <w:lang w:val="es-ES"/>
        </w:rPr>
        <w:t xml:space="preserve">  Análisis territorial básico: </w:t>
      </w:r>
      <w:r>
        <w:rPr>
          <w:lang w:val="es-ES"/>
        </w:rPr>
        <w:t>zonas bioclimáticas, grandes paisajes.  La intervención humana: aspectos socioeconómicos.  Paisajes manejados y unidades territoriales de manejo.  Concepto, identificación y delimitación.</w:t>
      </w:r>
    </w:p>
    <w:p w:rsidR="004C623C" w:rsidRPr="004C623C" w:rsidRDefault="004C623C" w:rsidP="004C623C">
      <w:pPr>
        <w:rPr>
          <w:lang w:val="es-ES"/>
        </w:rPr>
      </w:pPr>
    </w:p>
    <w:p w:rsidR="004C623C" w:rsidRDefault="004C623C" w:rsidP="004C623C">
      <w:pPr>
        <w:rPr>
          <w:lang w:val="es-ES"/>
        </w:rPr>
      </w:pPr>
      <w:r>
        <w:rPr>
          <w:lang w:val="es-ES"/>
        </w:rPr>
        <w:t>6.</w:t>
      </w:r>
      <w:r>
        <w:rPr>
          <w:lang w:val="es-ES"/>
        </w:rPr>
        <w:tab/>
      </w:r>
      <w:r w:rsidRPr="004C623C">
        <w:rPr>
          <w:lang w:val="es-ES"/>
        </w:rPr>
        <w:t>Análisis de vulnerabilidad a escala local</w:t>
      </w:r>
    </w:p>
    <w:p w:rsidR="004C623C" w:rsidRDefault="004C623C" w:rsidP="004C623C">
      <w:pPr>
        <w:rPr>
          <w:lang w:val="es-ES"/>
        </w:rPr>
      </w:pPr>
    </w:p>
    <w:p w:rsidR="004C623C" w:rsidRDefault="007A0156" w:rsidP="00563D85">
      <w:pPr>
        <w:jc w:val="both"/>
        <w:rPr>
          <w:lang w:val="es-ES"/>
        </w:rPr>
      </w:pPr>
      <w:r>
        <w:rPr>
          <w:lang w:val="es-ES"/>
        </w:rPr>
        <w:t xml:space="preserve">Concepto de vulnerabilidad; evolución conceptual del IPCC 4 al IPCC 5.  Componentes de la vulnerabilidad. </w:t>
      </w:r>
      <w:r w:rsidR="004C623C" w:rsidRPr="004C623C">
        <w:rPr>
          <w:lang w:val="es-ES"/>
        </w:rPr>
        <w:t>Exposición</w:t>
      </w:r>
      <w:r>
        <w:rPr>
          <w:lang w:val="es-ES"/>
        </w:rPr>
        <w:t xml:space="preserve"> al cambio climático: </w:t>
      </w:r>
      <w:r w:rsidR="004C623C" w:rsidRPr="004C623C">
        <w:rPr>
          <w:lang w:val="es-ES"/>
        </w:rPr>
        <w:t>variabilidad</w:t>
      </w:r>
      <w:r>
        <w:rPr>
          <w:lang w:val="es-ES"/>
        </w:rPr>
        <w:t xml:space="preserve"> pasada</w:t>
      </w:r>
      <w:r w:rsidR="004C623C" w:rsidRPr="004C623C">
        <w:rPr>
          <w:lang w:val="es-ES"/>
        </w:rPr>
        <w:t xml:space="preserve"> y cambios esperados</w:t>
      </w:r>
      <w:r>
        <w:rPr>
          <w:lang w:val="es-ES"/>
        </w:rPr>
        <w:t xml:space="preserve"> en el futuro.  Modelos climáticos: escenarios de emisiones y modelos climáticos: conceptos y evolución; modelos globales y regionales.  Estimaciones de la exposición con base en </w:t>
      </w:r>
      <w:proofErr w:type="spellStart"/>
      <w:r>
        <w:rPr>
          <w:lang w:val="es-ES"/>
        </w:rPr>
        <w:t>Climate</w:t>
      </w:r>
      <w:proofErr w:type="spellEnd"/>
      <w:r>
        <w:rPr>
          <w:lang w:val="es-ES"/>
        </w:rPr>
        <w:t xml:space="preserve"> </w:t>
      </w:r>
      <w:proofErr w:type="spellStart"/>
      <w:r>
        <w:rPr>
          <w:lang w:val="es-ES"/>
        </w:rPr>
        <w:t>Wizard</w:t>
      </w:r>
      <w:proofErr w:type="spellEnd"/>
      <w:r>
        <w:rPr>
          <w:lang w:val="es-ES"/>
        </w:rPr>
        <w:t xml:space="preserve">.  </w:t>
      </w:r>
      <w:r w:rsidR="004C623C" w:rsidRPr="004C623C">
        <w:rPr>
          <w:lang w:val="es-ES"/>
        </w:rPr>
        <w:t>Sensibilidad</w:t>
      </w:r>
      <w:r>
        <w:rPr>
          <w:lang w:val="es-ES"/>
        </w:rPr>
        <w:t xml:space="preserve"> local al cambio climático: recursos y medios de vida y los efectos del CC sobre los mismos; incidencia sobre las estrategias de vida y el bienestar local.  Herramientas para determinar la sensibilidad.  Sensibilidad de los ecosistemas naturales y las especies silvestres asociadas.  </w:t>
      </w:r>
      <w:r w:rsidR="004C623C" w:rsidRPr="004C623C">
        <w:rPr>
          <w:lang w:val="es-ES"/>
        </w:rPr>
        <w:t>Capacidad adaptativa</w:t>
      </w:r>
      <w:r>
        <w:rPr>
          <w:lang w:val="es-ES"/>
        </w:rPr>
        <w:t xml:space="preserve"> local al cambio climático: concepto, herramientas para su estimación.  </w:t>
      </w:r>
    </w:p>
    <w:p w:rsidR="007A0156" w:rsidRDefault="007A0156" w:rsidP="007A0156">
      <w:pPr>
        <w:rPr>
          <w:lang w:val="es-ES"/>
        </w:rPr>
      </w:pPr>
    </w:p>
    <w:p w:rsidR="007A0156" w:rsidRPr="004C623C" w:rsidRDefault="007A0156" w:rsidP="007A0156">
      <w:pPr>
        <w:rPr>
          <w:lang w:val="es-ES"/>
        </w:rPr>
      </w:pPr>
    </w:p>
    <w:p w:rsidR="004C623C" w:rsidRDefault="007A0156" w:rsidP="004C623C">
      <w:pPr>
        <w:rPr>
          <w:lang w:val="es-ES"/>
        </w:rPr>
      </w:pPr>
      <w:r>
        <w:rPr>
          <w:lang w:val="es-ES"/>
        </w:rPr>
        <w:lastRenderedPageBreak/>
        <w:t>7.</w:t>
      </w:r>
      <w:r>
        <w:rPr>
          <w:lang w:val="es-ES"/>
        </w:rPr>
        <w:tab/>
      </w:r>
      <w:r w:rsidR="004C623C" w:rsidRPr="004C623C">
        <w:rPr>
          <w:lang w:val="es-ES"/>
        </w:rPr>
        <w:t>Planificación</w:t>
      </w:r>
      <w:r>
        <w:rPr>
          <w:lang w:val="es-ES"/>
        </w:rPr>
        <w:t xml:space="preserve"> de </w:t>
      </w:r>
      <w:r w:rsidR="004C623C" w:rsidRPr="004C623C">
        <w:rPr>
          <w:lang w:val="es-ES"/>
        </w:rPr>
        <w:t>ELACC</w:t>
      </w:r>
    </w:p>
    <w:p w:rsidR="007A0156" w:rsidRDefault="007A0156" w:rsidP="004C623C">
      <w:pPr>
        <w:rPr>
          <w:lang w:val="es-ES"/>
        </w:rPr>
      </w:pPr>
    </w:p>
    <w:p w:rsidR="007A0156" w:rsidRPr="004C623C" w:rsidRDefault="007A0156" w:rsidP="00563D85">
      <w:pPr>
        <w:jc w:val="both"/>
        <w:rPr>
          <w:lang w:val="es-ES"/>
        </w:rPr>
      </w:pPr>
      <w:r>
        <w:rPr>
          <w:lang w:val="es-ES"/>
        </w:rPr>
        <w:t>Las ELACC como procesos de planificación estratégica territorial.  Etapas.  FODA territorial.  Visión territorial. Objetivos estratégicos, indicadores (criterios de éxito), líneas estratégicas de trabajo.  Carteras de perfiles de proyectos. De la planificación a la ejecución: transición y desafíos.</w:t>
      </w:r>
    </w:p>
    <w:p w:rsidR="000B5B1F" w:rsidRPr="00872529" w:rsidRDefault="000B5B1F">
      <w:pPr>
        <w:rPr>
          <w:lang w:val="es-ES"/>
        </w:rPr>
      </w:pPr>
    </w:p>
    <w:sectPr w:rsidR="000B5B1F" w:rsidRPr="00872529" w:rsidSect="00563D85">
      <w:pgSz w:w="12240" w:h="15840" w:code="1"/>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D2" w:rsidRDefault="00F652D2" w:rsidP="00863795">
      <w:r>
        <w:separator/>
      </w:r>
    </w:p>
  </w:endnote>
  <w:endnote w:type="continuationSeparator" w:id="0">
    <w:p w:rsidR="00F652D2" w:rsidRDefault="00F652D2" w:rsidP="0086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D2" w:rsidRDefault="00F652D2" w:rsidP="00863795">
      <w:r>
        <w:separator/>
      </w:r>
    </w:p>
  </w:footnote>
  <w:footnote w:type="continuationSeparator" w:id="0">
    <w:p w:rsidR="00F652D2" w:rsidRDefault="00F652D2" w:rsidP="00863795">
      <w:r>
        <w:continuationSeparator/>
      </w:r>
    </w:p>
  </w:footnote>
  <w:footnote w:id="1">
    <w:p w:rsidR="00863795" w:rsidRPr="00863795" w:rsidRDefault="00863795">
      <w:pPr>
        <w:pStyle w:val="Textonotapie"/>
        <w:rPr>
          <w:lang w:val="es-ES"/>
        </w:rPr>
      </w:pPr>
      <w:r>
        <w:rPr>
          <w:rStyle w:val="Refdenotaalpie"/>
        </w:rPr>
        <w:footnoteRef/>
      </w:r>
      <w:r w:rsidRPr="00863795">
        <w:rPr>
          <w:lang w:val="es-ES"/>
        </w:rPr>
        <w:t xml:space="preserve"> Para mayor detalle revisar el link </w:t>
      </w:r>
      <w:hyperlink r:id="rId1" w:history="1">
        <w:r>
          <w:rPr>
            <w:rStyle w:val="Hipervnculo"/>
            <w:lang w:val="es-CO" w:eastAsia="es-CO"/>
          </w:rPr>
          <w:t>https://www.youtube.com/watch?v=XYRC08eRN5o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A46C7"/>
    <w:multiLevelType w:val="hybridMultilevel"/>
    <w:tmpl w:val="341675EE"/>
    <w:lvl w:ilvl="0" w:tplc="FED00350">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636D12"/>
    <w:multiLevelType w:val="hybridMultilevel"/>
    <w:tmpl w:val="341675EE"/>
    <w:lvl w:ilvl="0" w:tplc="FED00350">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16588B"/>
    <w:multiLevelType w:val="hybridMultilevel"/>
    <w:tmpl w:val="1AEAF6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E42920"/>
    <w:multiLevelType w:val="hybridMultilevel"/>
    <w:tmpl w:val="341675EE"/>
    <w:lvl w:ilvl="0" w:tplc="FED00350">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29"/>
    <w:rsid w:val="00003920"/>
    <w:rsid w:val="00086D83"/>
    <w:rsid w:val="000B5B1F"/>
    <w:rsid w:val="000E2EDB"/>
    <w:rsid w:val="000F3394"/>
    <w:rsid w:val="001448D2"/>
    <w:rsid w:val="00191B9A"/>
    <w:rsid w:val="001E667B"/>
    <w:rsid w:val="002A1F31"/>
    <w:rsid w:val="002D442C"/>
    <w:rsid w:val="003A2E74"/>
    <w:rsid w:val="004C623C"/>
    <w:rsid w:val="00505C30"/>
    <w:rsid w:val="00563D85"/>
    <w:rsid w:val="00606572"/>
    <w:rsid w:val="006B0521"/>
    <w:rsid w:val="006D00C6"/>
    <w:rsid w:val="007A0156"/>
    <w:rsid w:val="007B4A6A"/>
    <w:rsid w:val="007D1A3A"/>
    <w:rsid w:val="00863795"/>
    <w:rsid w:val="00872529"/>
    <w:rsid w:val="008D72D3"/>
    <w:rsid w:val="00904933"/>
    <w:rsid w:val="00957AAB"/>
    <w:rsid w:val="00982E6E"/>
    <w:rsid w:val="009A272C"/>
    <w:rsid w:val="00A3447B"/>
    <w:rsid w:val="00AD068C"/>
    <w:rsid w:val="00B9398B"/>
    <w:rsid w:val="00BD5C6B"/>
    <w:rsid w:val="00C33CDF"/>
    <w:rsid w:val="00CD6850"/>
    <w:rsid w:val="00D43109"/>
    <w:rsid w:val="00DB76DB"/>
    <w:rsid w:val="00E22A99"/>
    <w:rsid w:val="00E369B3"/>
    <w:rsid w:val="00E84CB7"/>
    <w:rsid w:val="00F32C3D"/>
    <w:rsid w:val="00F652D2"/>
    <w:rsid w:val="00F718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09487A-B5BB-4204-ACB5-41135E3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E6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109"/>
    <w:pPr>
      <w:ind w:left="720"/>
      <w:contextualSpacing/>
    </w:pPr>
  </w:style>
  <w:style w:type="table" w:styleId="Tablaconcuadrcula">
    <w:name w:val="Table Grid"/>
    <w:basedOn w:val="Tablanormal"/>
    <w:uiPriority w:val="59"/>
    <w:rsid w:val="00D4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3795"/>
    <w:pPr>
      <w:tabs>
        <w:tab w:val="center" w:pos="4252"/>
        <w:tab w:val="right" w:pos="8504"/>
      </w:tabs>
    </w:pPr>
  </w:style>
  <w:style w:type="character" w:customStyle="1" w:styleId="EncabezadoCar">
    <w:name w:val="Encabezado Car"/>
    <w:basedOn w:val="Fuentedeprrafopredeter"/>
    <w:link w:val="Encabezado"/>
    <w:uiPriority w:val="99"/>
    <w:rsid w:val="00863795"/>
    <w:rPr>
      <w:lang w:val="en-US"/>
    </w:rPr>
  </w:style>
  <w:style w:type="paragraph" w:styleId="Piedepgina">
    <w:name w:val="footer"/>
    <w:basedOn w:val="Normal"/>
    <w:link w:val="PiedepginaCar"/>
    <w:uiPriority w:val="99"/>
    <w:unhideWhenUsed/>
    <w:rsid w:val="00863795"/>
    <w:pPr>
      <w:tabs>
        <w:tab w:val="center" w:pos="4252"/>
        <w:tab w:val="right" w:pos="8504"/>
      </w:tabs>
    </w:pPr>
  </w:style>
  <w:style w:type="character" w:customStyle="1" w:styleId="PiedepginaCar">
    <w:name w:val="Pie de página Car"/>
    <w:basedOn w:val="Fuentedeprrafopredeter"/>
    <w:link w:val="Piedepgina"/>
    <w:uiPriority w:val="99"/>
    <w:rsid w:val="00863795"/>
    <w:rPr>
      <w:lang w:val="en-US"/>
    </w:rPr>
  </w:style>
  <w:style w:type="paragraph" w:styleId="Textonotapie">
    <w:name w:val="footnote text"/>
    <w:basedOn w:val="Normal"/>
    <w:link w:val="TextonotapieCar"/>
    <w:uiPriority w:val="99"/>
    <w:semiHidden/>
    <w:unhideWhenUsed/>
    <w:rsid w:val="00863795"/>
  </w:style>
  <w:style w:type="character" w:customStyle="1" w:styleId="TextonotapieCar">
    <w:name w:val="Texto nota pie Car"/>
    <w:basedOn w:val="Fuentedeprrafopredeter"/>
    <w:link w:val="Textonotapie"/>
    <w:uiPriority w:val="99"/>
    <w:semiHidden/>
    <w:rsid w:val="00863795"/>
    <w:rPr>
      <w:lang w:val="en-US"/>
    </w:rPr>
  </w:style>
  <w:style w:type="character" w:styleId="Refdenotaalpie">
    <w:name w:val="footnote reference"/>
    <w:basedOn w:val="Fuentedeprrafopredeter"/>
    <w:uiPriority w:val="99"/>
    <w:semiHidden/>
    <w:unhideWhenUsed/>
    <w:rsid w:val="00863795"/>
    <w:rPr>
      <w:vertAlign w:val="superscript"/>
    </w:rPr>
  </w:style>
  <w:style w:type="character" w:styleId="Hipervnculo">
    <w:name w:val="Hyperlink"/>
    <w:basedOn w:val="Fuentedeprrafopredeter"/>
    <w:uiPriority w:val="99"/>
    <w:semiHidden/>
    <w:unhideWhenUsed/>
    <w:rsid w:val="008637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XYRC08eRN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EDEF-256E-4D0E-BD3A-2260E47B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Portatil</cp:lastModifiedBy>
  <cp:revision>2</cp:revision>
  <dcterms:created xsi:type="dcterms:W3CDTF">2017-02-21T15:14:00Z</dcterms:created>
  <dcterms:modified xsi:type="dcterms:W3CDTF">2017-02-21T15:14:00Z</dcterms:modified>
</cp:coreProperties>
</file>