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882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8828"/>
      </w:tblGrid>
      <w:tr w:rsidR="00822F05" w:rsidRPr="00A01AF1" w14:paraId="5B9335EB" w14:textId="77777777" w:rsidTr="00583FD2">
        <w:trPr>
          <w:trHeight w:val="409"/>
        </w:trPr>
        <w:tc>
          <w:tcPr>
            <w:tcW w:w="8828" w:type="dxa"/>
            <w:shd w:val="clear" w:color="auto" w:fill="D0CECE" w:themeFill="background2" w:themeFillShade="E6"/>
            <w:tcMar>
              <w:top w:w="100" w:type="dxa"/>
              <w:left w:w="100" w:type="dxa"/>
              <w:bottom w:w="100" w:type="dxa"/>
              <w:right w:w="100" w:type="dxa"/>
            </w:tcMar>
          </w:tcPr>
          <w:p w14:paraId="600F4134" w14:textId="77777777" w:rsidR="00822F05" w:rsidRDefault="00C17563">
            <w:pPr>
              <w:spacing w:before="240" w:after="240"/>
              <w:ind w:left="720"/>
              <w:jc w:val="center"/>
              <w:rPr>
                <w:rFonts w:asciiTheme="minorHAnsi" w:eastAsia="Calibri" w:hAnsiTheme="minorHAnsi" w:cstheme="minorHAnsi"/>
                <w:b/>
                <w:sz w:val="22"/>
                <w:szCs w:val="22"/>
                <w:lang w:val="es-CO"/>
              </w:rPr>
            </w:pPr>
            <w:r w:rsidRPr="00A01AF1">
              <w:rPr>
                <w:rFonts w:asciiTheme="minorHAnsi" w:hAnsiTheme="minorHAnsi" w:cstheme="minorHAnsi"/>
                <w:sz w:val="22"/>
                <w:szCs w:val="22"/>
                <w:lang w:val="es-CO"/>
              </w:rPr>
              <w:t xml:space="preserve"> </w:t>
            </w:r>
            <w:r w:rsidRPr="00A01AF1">
              <w:rPr>
                <w:rFonts w:asciiTheme="minorHAnsi" w:eastAsia="Calibri" w:hAnsiTheme="minorHAnsi" w:cstheme="minorHAnsi"/>
                <w:b/>
                <w:sz w:val="22"/>
                <w:szCs w:val="22"/>
                <w:lang w:val="es-CO"/>
              </w:rPr>
              <w:t>CONVOCATORIA ABIERTA</w:t>
            </w:r>
          </w:p>
          <w:p w14:paraId="423B06CE" w14:textId="77777777" w:rsidR="00947886" w:rsidRDefault="00F0230C" w:rsidP="00760984">
            <w:pPr>
              <w:ind w:left="720"/>
              <w:jc w:val="center"/>
              <w:rPr>
                <w:rFonts w:asciiTheme="minorHAnsi" w:eastAsia="Calibri" w:hAnsiTheme="minorHAnsi" w:cstheme="minorHAnsi"/>
                <w:bCs/>
                <w:sz w:val="22"/>
                <w:szCs w:val="22"/>
                <w:lang w:val="es-CO"/>
              </w:rPr>
            </w:pPr>
            <w:r w:rsidRPr="00760984">
              <w:rPr>
                <w:rFonts w:asciiTheme="minorHAnsi" w:eastAsia="Calibri" w:hAnsiTheme="minorHAnsi" w:cstheme="minorHAnsi"/>
                <w:bCs/>
                <w:sz w:val="22"/>
                <w:szCs w:val="22"/>
                <w:lang w:val="es-CO"/>
              </w:rPr>
              <w:t>Proyecto GE</w:t>
            </w:r>
            <w:r w:rsidR="00947886" w:rsidRPr="00760984">
              <w:rPr>
                <w:rFonts w:asciiTheme="minorHAnsi" w:eastAsia="Calibri" w:hAnsiTheme="minorHAnsi" w:cstheme="minorHAnsi"/>
                <w:bCs/>
                <w:sz w:val="22"/>
                <w:szCs w:val="22"/>
                <w:lang w:val="es-CO"/>
              </w:rPr>
              <w:t>F Creación de Capacidades para la Transparencia (CBIT)</w:t>
            </w:r>
          </w:p>
          <w:p w14:paraId="5CCDBB31" w14:textId="38161547" w:rsidR="00F0230C" w:rsidRPr="00947886" w:rsidRDefault="00947886" w:rsidP="00760984">
            <w:pPr>
              <w:ind w:left="720"/>
              <w:jc w:val="center"/>
              <w:rPr>
                <w:rFonts w:asciiTheme="minorHAnsi" w:eastAsia="Calibri" w:hAnsiTheme="minorHAnsi" w:cstheme="minorHAnsi"/>
                <w:bCs/>
                <w:sz w:val="22"/>
                <w:szCs w:val="22"/>
                <w:lang w:val="es-CO"/>
              </w:rPr>
            </w:pPr>
            <w:r w:rsidRPr="00760984">
              <w:rPr>
                <w:rFonts w:asciiTheme="minorHAnsi" w:eastAsia="Calibri" w:hAnsiTheme="minorHAnsi" w:cstheme="minorHAnsi"/>
                <w:bCs/>
                <w:sz w:val="22"/>
                <w:szCs w:val="22"/>
                <w:lang w:val="es-CO"/>
              </w:rPr>
              <w:t xml:space="preserve"> “Visión Estratégica MRV 2030 de Colombia”</w:t>
            </w:r>
            <w:r w:rsidR="00F0230C" w:rsidRPr="00760984">
              <w:rPr>
                <w:rFonts w:asciiTheme="minorHAnsi" w:eastAsia="Calibri" w:hAnsiTheme="minorHAnsi" w:cstheme="minorHAnsi"/>
                <w:bCs/>
                <w:sz w:val="22"/>
                <w:szCs w:val="22"/>
                <w:lang w:val="es-CO"/>
              </w:rPr>
              <w:t xml:space="preserve"> </w:t>
            </w:r>
          </w:p>
        </w:tc>
      </w:tr>
      <w:tr w:rsidR="00AA76E2" w:rsidRPr="00A01AF1" w14:paraId="3D35B393" w14:textId="77777777" w:rsidTr="00583FD2">
        <w:trPr>
          <w:trHeight w:val="563"/>
        </w:trPr>
        <w:tc>
          <w:tcPr>
            <w:tcW w:w="8828" w:type="dxa"/>
            <w:shd w:val="clear" w:color="auto" w:fill="E7E6E6" w:themeFill="background2"/>
            <w:tcMar>
              <w:top w:w="100" w:type="dxa"/>
              <w:left w:w="100" w:type="dxa"/>
              <w:bottom w:w="100" w:type="dxa"/>
              <w:right w:w="100" w:type="dxa"/>
            </w:tcMar>
          </w:tcPr>
          <w:p w14:paraId="01268129" w14:textId="5B155394" w:rsidR="00AA76E2" w:rsidRPr="00A01AF1" w:rsidRDefault="00AA76E2" w:rsidP="003138AE">
            <w:pPr>
              <w:jc w:val="both"/>
              <w:rPr>
                <w:rFonts w:asciiTheme="minorHAnsi" w:eastAsia="Calibri" w:hAnsiTheme="minorHAnsi" w:cstheme="minorHAnsi"/>
                <w:b/>
                <w:sz w:val="22"/>
                <w:szCs w:val="22"/>
                <w:u w:val="single"/>
                <w:lang w:val="es-CO"/>
              </w:rPr>
            </w:pPr>
            <w:r w:rsidRPr="00A01AF1">
              <w:rPr>
                <w:rFonts w:asciiTheme="minorHAnsi" w:eastAsia="Calibri" w:hAnsiTheme="minorHAnsi" w:cstheme="minorHAnsi"/>
                <w:sz w:val="22"/>
                <w:szCs w:val="22"/>
                <w:lang w:val="es-CO"/>
              </w:rPr>
              <w:t xml:space="preserve">Invitación a presentar </w:t>
            </w:r>
            <w:r w:rsidR="00AB3D21" w:rsidRPr="00A01AF1">
              <w:rPr>
                <w:rFonts w:asciiTheme="minorHAnsi" w:eastAsia="Calibri" w:hAnsiTheme="minorHAnsi" w:cstheme="minorHAnsi"/>
                <w:sz w:val="22"/>
                <w:szCs w:val="22"/>
                <w:lang w:val="es-CO"/>
              </w:rPr>
              <w:t xml:space="preserve">propuesta para prestar </w:t>
            </w:r>
            <w:r w:rsidR="00AB3D21" w:rsidRPr="00A01AF1">
              <w:rPr>
                <w:rFonts w:asciiTheme="minorHAnsi" w:eastAsia="Calibri" w:hAnsiTheme="minorHAnsi" w:cstheme="minorHAnsi"/>
                <w:b/>
                <w:bCs/>
                <w:sz w:val="22"/>
                <w:szCs w:val="22"/>
                <w:u w:val="single"/>
                <w:lang w:val="es-CO"/>
              </w:rPr>
              <w:t>Servicios de consultoría para orientar y generar insumos que faciliten y fortalezcan el Sistema de Monitoreo, Reporte y Verificación</w:t>
            </w:r>
            <w:r w:rsidR="000818C3">
              <w:rPr>
                <w:rFonts w:asciiTheme="minorHAnsi" w:eastAsia="Calibri" w:hAnsiTheme="minorHAnsi" w:cstheme="minorHAnsi"/>
                <w:b/>
                <w:bCs/>
                <w:sz w:val="22"/>
                <w:szCs w:val="22"/>
                <w:u w:val="single"/>
                <w:lang w:val="es-CO"/>
              </w:rPr>
              <w:t xml:space="preserve"> </w:t>
            </w:r>
            <w:r w:rsidR="00AB3D21" w:rsidRPr="00A01AF1">
              <w:rPr>
                <w:rFonts w:asciiTheme="minorHAnsi" w:eastAsia="Calibri" w:hAnsiTheme="minorHAnsi" w:cstheme="minorHAnsi"/>
                <w:b/>
                <w:bCs/>
                <w:sz w:val="22"/>
                <w:szCs w:val="22"/>
                <w:u w:val="single"/>
                <w:lang w:val="es-CO"/>
              </w:rPr>
              <w:t>-</w:t>
            </w:r>
            <w:r w:rsidR="000818C3">
              <w:rPr>
                <w:rFonts w:asciiTheme="minorHAnsi" w:eastAsia="Calibri" w:hAnsiTheme="minorHAnsi" w:cstheme="minorHAnsi"/>
                <w:b/>
                <w:bCs/>
                <w:sz w:val="22"/>
                <w:szCs w:val="22"/>
                <w:u w:val="single"/>
                <w:lang w:val="es-CO"/>
              </w:rPr>
              <w:t xml:space="preserve"> </w:t>
            </w:r>
            <w:r w:rsidR="00AB3D21" w:rsidRPr="00A01AF1">
              <w:rPr>
                <w:rFonts w:asciiTheme="minorHAnsi" w:eastAsia="Calibri" w:hAnsiTheme="minorHAnsi" w:cstheme="minorHAnsi"/>
                <w:b/>
                <w:bCs/>
                <w:sz w:val="22"/>
                <w:szCs w:val="22"/>
                <w:u w:val="single"/>
                <w:lang w:val="es-CO"/>
              </w:rPr>
              <w:t>MRV de mitigación de GEI de Colombia</w:t>
            </w:r>
            <w:r w:rsidR="00B861E6" w:rsidRPr="00A01AF1">
              <w:rPr>
                <w:rFonts w:asciiTheme="minorHAnsi" w:eastAsia="Calibri" w:hAnsiTheme="minorHAnsi" w:cstheme="minorHAnsi"/>
                <w:b/>
                <w:bCs/>
                <w:sz w:val="22"/>
                <w:szCs w:val="22"/>
                <w:u w:val="single"/>
                <w:lang w:val="es-CO"/>
              </w:rPr>
              <w:t xml:space="preserve"> </w:t>
            </w:r>
          </w:p>
        </w:tc>
      </w:tr>
    </w:tbl>
    <w:p w14:paraId="4C3A5B48" w14:textId="77777777" w:rsidR="00822F05" w:rsidRPr="00A01AF1" w:rsidRDefault="00822F05">
      <w:pPr>
        <w:rPr>
          <w:rFonts w:asciiTheme="minorHAnsi" w:eastAsia="Calibri" w:hAnsiTheme="minorHAnsi" w:cstheme="minorHAnsi"/>
          <w:sz w:val="22"/>
          <w:szCs w:val="22"/>
          <w:highlight w:val="yellow"/>
          <w:lang w:val="es-CO"/>
        </w:rPr>
      </w:pPr>
      <w:bookmarkStart w:id="0" w:name="_heading=h.gjdgxs" w:colFirst="0" w:colLast="0"/>
      <w:bookmarkEnd w:id="0"/>
    </w:p>
    <w:tbl>
      <w:tblPr>
        <w:tblStyle w:val="a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095"/>
      </w:tblGrid>
      <w:tr w:rsidR="00822F05" w:rsidRPr="00A01AF1" w14:paraId="0217728C" w14:textId="77777777">
        <w:tc>
          <w:tcPr>
            <w:tcW w:w="2689" w:type="dxa"/>
          </w:tcPr>
          <w:p w14:paraId="473586BE" w14:textId="77777777" w:rsidR="00822F05" w:rsidRPr="00A01AF1" w:rsidRDefault="00CD1FA6">
            <w:pPr>
              <w:jc w:val="both"/>
              <w:rPr>
                <w:rFonts w:asciiTheme="minorHAnsi" w:eastAsia="Calibri" w:hAnsiTheme="minorHAnsi" w:cstheme="minorHAnsi"/>
                <w:b/>
                <w:sz w:val="22"/>
                <w:szCs w:val="22"/>
                <w:lang w:val="es-CO"/>
              </w:rPr>
            </w:pPr>
            <w:r w:rsidRPr="00A01AF1">
              <w:rPr>
                <w:rFonts w:asciiTheme="minorHAnsi" w:eastAsia="Calibri" w:hAnsiTheme="minorHAnsi" w:cstheme="minorHAnsi"/>
                <w:b/>
                <w:sz w:val="22"/>
                <w:szCs w:val="22"/>
                <w:lang w:val="es-CO"/>
              </w:rPr>
              <w:t>País</w:t>
            </w:r>
          </w:p>
        </w:tc>
        <w:tc>
          <w:tcPr>
            <w:tcW w:w="6095" w:type="dxa"/>
          </w:tcPr>
          <w:p w14:paraId="6B7EFF5D" w14:textId="77777777" w:rsidR="00822F05" w:rsidRPr="00A01AF1" w:rsidRDefault="00CD1FA6">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Colombia</w:t>
            </w:r>
          </w:p>
        </w:tc>
      </w:tr>
      <w:tr w:rsidR="00822F05" w:rsidRPr="00A01AF1" w14:paraId="16790588" w14:textId="77777777">
        <w:tc>
          <w:tcPr>
            <w:tcW w:w="2689" w:type="dxa"/>
          </w:tcPr>
          <w:p w14:paraId="58921DBB" w14:textId="77777777" w:rsidR="00822F05" w:rsidRPr="00A01AF1" w:rsidRDefault="00CD1FA6">
            <w:pPr>
              <w:jc w:val="both"/>
              <w:rPr>
                <w:rFonts w:asciiTheme="minorHAnsi" w:eastAsia="Calibri" w:hAnsiTheme="minorHAnsi" w:cstheme="minorHAnsi"/>
                <w:b/>
                <w:sz w:val="22"/>
                <w:szCs w:val="22"/>
                <w:lang w:val="es-CO"/>
              </w:rPr>
            </w:pPr>
            <w:r w:rsidRPr="00A01AF1">
              <w:rPr>
                <w:rFonts w:asciiTheme="minorHAnsi" w:eastAsia="Calibri" w:hAnsiTheme="minorHAnsi" w:cstheme="minorHAnsi"/>
                <w:b/>
                <w:color w:val="000000"/>
                <w:sz w:val="22"/>
                <w:szCs w:val="22"/>
                <w:lang w:val="es-CO"/>
              </w:rPr>
              <w:t xml:space="preserve">Numero ID Proyecto GEF </w:t>
            </w:r>
          </w:p>
        </w:tc>
        <w:tc>
          <w:tcPr>
            <w:tcW w:w="6095" w:type="dxa"/>
          </w:tcPr>
          <w:p w14:paraId="788B639A" w14:textId="77777777" w:rsidR="00822F05" w:rsidRPr="00A01AF1" w:rsidRDefault="00CD1FA6">
            <w:pPr>
              <w:jc w:val="both"/>
              <w:rPr>
                <w:rFonts w:asciiTheme="minorHAnsi" w:eastAsia="Calibri" w:hAnsiTheme="minorHAnsi" w:cstheme="minorHAnsi"/>
                <w:sz w:val="22"/>
                <w:szCs w:val="22"/>
                <w:lang w:val="es-CO"/>
              </w:rPr>
            </w:pPr>
            <w:r w:rsidRPr="00A01AF1">
              <w:rPr>
                <w:rFonts w:asciiTheme="minorHAnsi" w:eastAsia="Calibri" w:hAnsiTheme="minorHAnsi" w:cstheme="minorHAnsi"/>
                <w:color w:val="000000"/>
                <w:sz w:val="22"/>
                <w:szCs w:val="22"/>
                <w:lang w:val="es-CO"/>
              </w:rPr>
              <w:t>10121</w:t>
            </w:r>
          </w:p>
        </w:tc>
      </w:tr>
      <w:tr w:rsidR="006B3A5A" w:rsidRPr="00A01AF1" w14:paraId="386DDD47" w14:textId="77777777">
        <w:tc>
          <w:tcPr>
            <w:tcW w:w="2689" w:type="dxa"/>
          </w:tcPr>
          <w:p w14:paraId="341971C3" w14:textId="620B129D" w:rsidR="006B3A5A" w:rsidRPr="00A01AF1" w:rsidRDefault="006B3A5A">
            <w:pPr>
              <w:jc w:val="both"/>
              <w:rPr>
                <w:rFonts w:asciiTheme="minorHAnsi" w:eastAsia="Calibri" w:hAnsiTheme="minorHAnsi" w:cstheme="minorHAnsi"/>
                <w:b/>
                <w:color w:val="000000"/>
                <w:sz w:val="22"/>
                <w:szCs w:val="22"/>
                <w:lang w:val="es-CO"/>
              </w:rPr>
            </w:pPr>
            <w:r w:rsidRPr="00A01AF1">
              <w:rPr>
                <w:rFonts w:asciiTheme="minorHAnsi" w:eastAsia="Calibri" w:hAnsiTheme="minorHAnsi" w:cstheme="minorHAnsi"/>
                <w:b/>
                <w:color w:val="000000"/>
                <w:sz w:val="22"/>
                <w:szCs w:val="22"/>
                <w:lang w:val="es-CO"/>
              </w:rPr>
              <w:t>Nombre del proyecto</w:t>
            </w:r>
          </w:p>
        </w:tc>
        <w:tc>
          <w:tcPr>
            <w:tcW w:w="6095" w:type="dxa"/>
          </w:tcPr>
          <w:p w14:paraId="4F2E25D3" w14:textId="60AE6167" w:rsidR="006B3A5A" w:rsidRPr="00A01AF1" w:rsidRDefault="006B3A5A">
            <w:pPr>
              <w:jc w:val="both"/>
              <w:rPr>
                <w:rFonts w:asciiTheme="minorHAnsi" w:eastAsia="Calibri" w:hAnsiTheme="minorHAnsi" w:cstheme="minorHAnsi"/>
                <w:color w:val="000000"/>
                <w:sz w:val="22"/>
                <w:szCs w:val="22"/>
                <w:lang w:val="es-CO"/>
              </w:rPr>
            </w:pPr>
            <w:r w:rsidRPr="00A01AF1">
              <w:rPr>
                <w:rFonts w:asciiTheme="minorHAnsi" w:eastAsia="Calibri" w:hAnsiTheme="minorHAnsi" w:cstheme="minorHAnsi"/>
                <w:bCs/>
                <w:sz w:val="22"/>
                <w:szCs w:val="22"/>
                <w:lang w:val="es-CO"/>
              </w:rPr>
              <w:t>Creación de Capacidades para la Transparencia (CBIT): “Visión Estratégica MRV 2030 de Colombia”</w:t>
            </w:r>
          </w:p>
        </w:tc>
      </w:tr>
      <w:tr w:rsidR="00822F05" w:rsidRPr="00A01AF1" w14:paraId="5836A422" w14:textId="77777777">
        <w:tc>
          <w:tcPr>
            <w:tcW w:w="2689" w:type="dxa"/>
          </w:tcPr>
          <w:p w14:paraId="3BD5EC2D" w14:textId="77777777" w:rsidR="00822F05" w:rsidRPr="00A01AF1" w:rsidRDefault="00CD1FA6">
            <w:pPr>
              <w:jc w:val="both"/>
              <w:rPr>
                <w:rFonts w:asciiTheme="minorHAnsi" w:eastAsia="Calibri" w:hAnsiTheme="minorHAnsi" w:cstheme="minorHAnsi"/>
                <w:b/>
                <w:sz w:val="22"/>
                <w:szCs w:val="22"/>
                <w:lang w:val="es-CO"/>
              </w:rPr>
            </w:pPr>
            <w:r w:rsidRPr="00A01AF1">
              <w:rPr>
                <w:rFonts w:asciiTheme="minorHAnsi" w:eastAsia="Calibri" w:hAnsiTheme="minorHAnsi" w:cstheme="minorHAnsi"/>
                <w:b/>
                <w:sz w:val="22"/>
                <w:szCs w:val="22"/>
                <w:lang w:val="es-CO"/>
              </w:rPr>
              <w:t xml:space="preserve">Socio ejecutor </w:t>
            </w:r>
          </w:p>
        </w:tc>
        <w:tc>
          <w:tcPr>
            <w:tcW w:w="6095" w:type="dxa"/>
          </w:tcPr>
          <w:p w14:paraId="18D255EA" w14:textId="77777777" w:rsidR="00822F05" w:rsidRPr="00A01AF1" w:rsidRDefault="00CD1FA6">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Fundación Natura</w:t>
            </w:r>
          </w:p>
        </w:tc>
      </w:tr>
      <w:tr w:rsidR="00822F05" w:rsidRPr="00A01AF1" w14:paraId="3A5DB35F" w14:textId="77777777">
        <w:tc>
          <w:tcPr>
            <w:tcW w:w="2689" w:type="dxa"/>
          </w:tcPr>
          <w:p w14:paraId="43439A0C" w14:textId="77777777" w:rsidR="00822F05" w:rsidRPr="00A01AF1" w:rsidRDefault="00CD1FA6">
            <w:pPr>
              <w:jc w:val="both"/>
              <w:rPr>
                <w:rFonts w:asciiTheme="minorHAnsi" w:eastAsia="Calibri" w:hAnsiTheme="minorHAnsi" w:cstheme="minorHAnsi"/>
                <w:b/>
                <w:sz w:val="22"/>
                <w:szCs w:val="22"/>
                <w:lang w:val="es-CO"/>
              </w:rPr>
            </w:pPr>
            <w:r w:rsidRPr="00A01AF1">
              <w:rPr>
                <w:rFonts w:asciiTheme="minorHAnsi" w:eastAsia="Calibri" w:hAnsiTheme="minorHAnsi" w:cstheme="minorHAnsi"/>
                <w:b/>
                <w:sz w:val="22"/>
                <w:szCs w:val="22"/>
                <w:lang w:val="es-CO"/>
              </w:rPr>
              <w:t xml:space="preserve">Implementador (entidad ejecutora del GEF) </w:t>
            </w:r>
          </w:p>
        </w:tc>
        <w:tc>
          <w:tcPr>
            <w:tcW w:w="6095" w:type="dxa"/>
          </w:tcPr>
          <w:p w14:paraId="13799534" w14:textId="77777777" w:rsidR="00822F05" w:rsidRPr="001A041C" w:rsidRDefault="00CD1FA6">
            <w:pPr>
              <w:jc w:val="both"/>
              <w:rPr>
                <w:rFonts w:asciiTheme="minorHAnsi" w:eastAsia="Calibri" w:hAnsiTheme="minorHAnsi" w:cstheme="minorHAnsi"/>
                <w:sz w:val="22"/>
                <w:szCs w:val="22"/>
                <w:lang w:val="es-CO"/>
              </w:rPr>
            </w:pPr>
            <w:r w:rsidRPr="001A041C">
              <w:rPr>
                <w:rFonts w:asciiTheme="minorHAnsi" w:eastAsia="Calibri" w:hAnsiTheme="minorHAnsi" w:cstheme="minorHAnsi"/>
                <w:sz w:val="22"/>
                <w:szCs w:val="22"/>
                <w:lang w:val="es-CO"/>
              </w:rPr>
              <w:t>Programa de Naciones Unidas para el Desarrollo Sostenible –PNUD-</w:t>
            </w:r>
          </w:p>
        </w:tc>
      </w:tr>
      <w:tr w:rsidR="00822F05" w:rsidRPr="00A01AF1" w14:paraId="51946E93" w14:textId="77777777">
        <w:tc>
          <w:tcPr>
            <w:tcW w:w="2689" w:type="dxa"/>
          </w:tcPr>
          <w:p w14:paraId="37B7284B" w14:textId="77777777" w:rsidR="00822F05" w:rsidRPr="00A01AF1" w:rsidRDefault="00CD1FA6">
            <w:pPr>
              <w:jc w:val="both"/>
              <w:rPr>
                <w:rFonts w:asciiTheme="minorHAnsi" w:eastAsia="Calibri" w:hAnsiTheme="minorHAnsi" w:cstheme="minorHAnsi"/>
                <w:b/>
                <w:sz w:val="22"/>
                <w:szCs w:val="22"/>
                <w:lang w:val="es-CO"/>
              </w:rPr>
            </w:pPr>
            <w:r w:rsidRPr="00A01AF1">
              <w:rPr>
                <w:rFonts w:asciiTheme="minorHAnsi" w:eastAsia="Calibri" w:hAnsiTheme="minorHAnsi" w:cstheme="minorHAnsi"/>
                <w:b/>
                <w:sz w:val="22"/>
                <w:szCs w:val="22"/>
                <w:lang w:val="es-CO"/>
              </w:rPr>
              <w:t>Solicitante</w:t>
            </w:r>
          </w:p>
        </w:tc>
        <w:tc>
          <w:tcPr>
            <w:tcW w:w="6095" w:type="dxa"/>
          </w:tcPr>
          <w:p w14:paraId="0891847D" w14:textId="77777777" w:rsidR="00822F05" w:rsidRPr="001A041C" w:rsidRDefault="00CD1FA6">
            <w:pPr>
              <w:jc w:val="both"/>
              <w:rPr>
                <w:rFonts w:asciiTheme="minorHAnsi" w:eastAsia="Calibri" w:hAnsiTheme="minorHAnsi" w:cstheme="minorHAnsi"/>
                <w:b/>
                <w:sz w:val="22"/>
                <w:szCs w:val="22"/>
                <w:lang w:val="es-CO"/>
              </w:rPr>
            </w:pPr>
            <w:r w:rsidRPr="001A041C">
              <w:rPr>
                <w:rFonts w:asciiTheme="minorHAnsi" w:eastAsia="Calibri" w:hAnsiTheme="minorHAnsi" w:cstheme="minorHAnsi"/>
                <w:sz w:val="22"/>
                <w:szCs w:val="22"/>
                <w:lang w:val="es-CO"/>
              </w:rPr>
              <w:t>Fundación Natura</w:t>
            </w:r>
          </w:p>
        </w:tc>
      </w:tr>
      <w:tr w:rsidR="00822F05" w:rsidRPr="00A01AF1" w14:paraId="02EE61AB" w14:textId="77777777">
        <w:tc>
          <w:tcPr>
            <w:tcW w:w="2689" w:type="dxa"/>
          </w:tcPr>
          <w:p w14:paraId="4662DBF6" w14:textId="77777777" w:rsidR="00822F05" w:rsidRPr="00A01AF1" w:rsidRDefault="00CD1FA6">
            <w:pPr>
              <w:jc w:val="both"/>
              <w:rPr>
                <w:rFonts w:asciiTheme="minorHAnsi" w:eastAsia="Calibri" w:hAnsiTheme="minorHAnsi" w:cstheme="minorHAnsi"/>
                <w:b/>
                <w:sz w:val="22"/>
                <w:szCs w:val="22"/>
                <w:lang w:val="es-CO"/>
              </w:rPr>
            </w:pPr>
            <w:r w:rsidRPr="00A01AF1">
              <w:rPr>
                <w:rFonts w:asciiTheme="minorHAnsi" w:eastAsia="Calibri" w:hAnsiTheme="minorHAnsi" w:cstheme="minorHAnsi"/>
                <w:b/>
                <w:sz w:val="22"/>
                <w:szCs w:val="22"/>
                <w:lang w:val="es-CO"/>
              </w:rPr>
              <w:t>Marco normativo</w:t>
            </w:r>
          </w:p>
        </w:tc>
        <w:tc>
          <w:tcPr>
            <w:tcW w:w="6095" w:type="dxa"/>
          </w:tcPr>
          <w:p w14:paraId="599D4F0C" w14:textId="77777777" w:rsidR="00822F05" w:rsidRPr="001A041C" w:rsidRDefault="00CD1FA6">
            <w:pPr>
              <w:jc w:val="both"/>
              <w:rPr>
                <w:rFonts w:asciiTheme="minorHAnsi" w:eastAsia="Calibri" w:hAnsiTheme="minorHAnsi" w:cstheme="minorHAnsi"/>
                <w:b/>
                <w:sz w:val="22"/>
                <w:szCs w:val="22"/>
                <w:lang w:val="es-CO"/>
              </w:rPr>
            </w:pPr>
            <w:r w:rsidRPr="001A041C">
              <w:rPr>
                <w:rFonts w:asciiTheme="minorHAnsi" w:eastAsia="Calibri" w:hAnsiTheme="minorHAnsi" w:cstheme="minorHAnsi"/>
                <w:sz w:val="22"/>
                <w:szCs w:val="22"/>
                <w:lang w:val="es-CO"/>
              </w:rPr>
              <w:t>Organización no gubernamental</w:t>
            </w:r>
          </w:p>
        </w:tc>
      </w:tr>
      <w:tr w:rsidR="00822F05" w:rsidRPr="00A01AF1" w14:paraId="783D4F82" w14:textId="77777777" w:rsidTr="001A041C">
        <w:tc>
          <w:tcPr>
            <w:tcW w:w="2689" w:type="dxa"/>
          </w:tcPr>
          <w:p w14:paraId="0E259C97" w14:textId="77777777" w:rsidR="00822F05" w:rsidRPr="00A01AF1" w:rsidRDefault="00CD1FA6">
            <w:pPr>
              <w:jc w:val="both"/>
              <w:rPr>
                <w:rFonts w:asciiTheme="minorHAnsi" w:eastAsia="Calibri" w:hAnsiTheme="minorHAnsi" w:cstheme="minorHAnsi"/>
                <w:b/>
                <w:sz w:val="22"/>
                <w:szCs w:val="22"/>
                <w:lang w:val="es-CO"/>
              </w:rPr>
            </w:pPr>
            <w:r w:rsidRPr="00A01AF1">
              <w:rPr>
                <w:rFonts w:asciiTheme="minorHAnsi" w:eastAsia="Calibri" w:hAnsiTheme="minorHAnsi" w:cstheme="minorHAnsi"/>
                <w:b/>
                <w:sz w:val="22"/>
                <w:szCs w:val="22"/>
                <w:lang w:val="es-CO"/>
              </w:rPr>
              <w:t>Dirigido a:</w:t>
            </w:r>
          </w:p>
        </w:tc>
        <w:tc>
          <w:tcPr>
            <w:tcW w:w="6095" w:type="dxa"/>
            <w:shd w:val="clear" w:color="auto" w:fill="auto"/>
          </w:tcPr>
          <w:p w14:paraId="53F4FA90" w14:textId="1467EF07" w:rsidR="002E1798" w:rsidRPr="00110438" w:rsidRDefault="00CD1FA6">
            <w:pPr>
              <w:jc w:val="both"/>
              <w:rPr>
                <w:rFonts w:asciiTheme="minorHAnsi" w:eastAsia="Calibri" w:hAnsiTheme="minorHAnsi" w:cstheme="minorHAnsi"/>
                <w:b/>
                <w:bCs/>
                <w:sz w:val="22"/>
                <w:szCs w:val="22"/>
                <w:lang w:val="es-CO"/>
              </w:rPr>
            </w:pPr>
            <w:r w:rsidRPr="001A041C">
              <w:rPr>
                <w:rFonts w:asciiTheme="minorHAnsi" w:eastAsia="Calibri" w:hAnsiTheme="minorHAnsi" w:cstheme="minorHAnsi"/>
                <w:sz w:val="22"/>
                <w:szCs w:val="22"/>
                <w:lang w:val="es-CO"/>
              </w:rPr>
              <w:t>Personas naturales</w:t>
            </w:r>
            <w:r w:rsidR="004E0517" w:rsidRPr="001A041C">
              <w:rPr>
                <w:rFonts w:asciiTheme="minorHAnsi" w:eastAsia="Calibri" w:hAnsiTheme="minorHAnsi" w:cstheme="minorHAnsi"/>
                <w:sz w:val="22"/>
                <w:szCs w:val="22"/>
                <w:lang w:val="es-CO"/>
              </w:rPr>
              <w:t xml:space="preserve"> </w:t>
            </w:r>
            <w:r w:rsidR="004E0517" w:rsidRPr="001A041C">
              <w:rPr>
                <w:rFonts w:asciiTheme="minorHAnsi" w:eastAsia="Calibri" w:hAnsiTheme="minorHAnsi" w:cstheme="minorHAnsi"/>
                <w:b/>
                <w:bCs/>
                <w:sz w:val="22"/>
                <w:szCs w:val="22"/>
                <w:lang w:val="es-CO"/>
              </w:rPr>
              <w:t>nacionales o extranjeras</w:t>
            </w:r>
            <w:r w:rsidR="00110438">
              <w:rPr>
                <w:rFonts w:asciiTheme="minorHAnsi" w:eastAsia="Calibri" w:hAnsiTheme="minorHAnsi" w:cstheme="minorHAnsi"/>
                <w:b/>
                <w:bCs/>
                <w:sz w:val="22"/>
                <w:szCs w:val="22"/>
                <w:lang w:val="es-CO"/>
              </w:rPr>
              <w:t xml:space="preserve"> </w:t>
            </w:r>
            <w:r w:rsidR="00110438" w:rsidRPr="00110438">
              <w:rPr>
                <w:rFonts w:asciiTheme="minorHAnsi" w:eastAsia="Calibri" w:hAnsiTheme="minorHAnsi" w:cstheme="minorHAnsi"/>
                <w:sz w:val="22"/>
                <w:szCs w:val="22"/>
                <w:lang w:val="es-CO"/>
              </w:rPr>
              <w:t xml:space="preserve">que cumplan el perfil especificado en el numeral </w:t>
            </w:r>
            <w:r w:rsidR="00F85C40">
              <w:rPr>
                <w:rFonts w:asciiTheme="minorHAnsi" w:eastAsia="Calibri" w:hAnsiTheme="minorHAnsi" w:cstheme="minorHAnsi"/>
                <w:sz w:val="22"/>
                <w:szCs w:val="22"/>
                <w:lang w:val="es-CO"/>
              </w:rPr>
              <w:t xml:space="preserve">6 </w:t>
            </w:r>
            <w:r w:rsidR="00110438" w:rsidRPr="00110438">
              <w:rPr>
                <w:rFonts w:asciiTheme="minorHAnsi" w:eastAsia="Calibri" w:hAnsiTheme="minorHAnsi" w:cstheme="minorHAnsi"/>
                <w:sz w:val="22"/>
                <w:szCs w:val="22"/>
                <w:lang w:val="es-CO"/>
              </w:rPr>
              <w:t>de la presente convocatoria.</w:t>
            </w:r>
            <w:r w:rsidR="00110438">
              <w:rPr>
                <w:rFonts w:asciiTheme="minorHAnsi" w:eastAsia="Calibri" w:hAnsiTheme="minorHAnsi" w:cstheme="minorHAnsi"/>
                <w:b/>
                <w:bCs/>
                <w:sz w:val="22"/>
                <w:szCs w:val="22"/>
                <w:lang w:val="es-CO"/>
              </w:rPr>
              <w:t xml:space="preserve"> </w:t>
            </w:r>
          </w:p>
        </w:tc>
      </w:tr>
      <w:tr w:rsidR="00822F05" w:rsidRPr="00A01AF1" w14:paraId="6C984012" w14:textId="77777777" w:rsidTr="001A041C">
        <w:tc>
          <w:tcPr>
            <w:tcW w:w="2689" w:type="dxa"/>
          </w:tcPr>
          <w:p w14:paraId="63202F54" w14:textId="7F8C6C60" w:rsidR="00822F05" w:rsidRPr="00A01AF1" w:rsidRDefault="00CD1FA6">
            <w:pPr>
              <w:jc w:val="both"/>
              <w:rPr>
                <w:rFonts w:asciiTheme="minorHAnsi" w:eastAsia="Calibri" w:hAnsiTheme="minorHAnsi" w:cstheme="minorHAnsi"/>
                <w:b/>
                <w:sz w:val="22"/>
                <w:szCs w:val="22"/>
                <w:lang w:val="es-CO"/>
              </w:rPr>
            </w:pPr>
            <w:r w:rsidRPr="00A01AF1">
              <w:rPr>
                <w:rFonts w:asciiTheme="minorHAnsi" w:eastAsia="Calibri" w:hAnsiTheme="minorHAnsi" w:cstheme="minorHAnsi"/>
                <w:b/>
                <w:sz w:val="22"/>
                <w:szCs w:val="22"/>
                <w:lang w:val="es-CO"/>
              </w:rPr>
              <w:t>Fecha límite para recibir la</w:t>
            </w:r>
            <w:r w:rsidR="00C65D92" w:rsidRPr="00A01AF1">
              <w:rPr>
                <w:rFonts w:asciiTheme="minorHAnsi" w:eastAsia="Calibri" w:hAnsiTheme="minorHAnsi" w:cstheme="minorHAnsi"/>
                <w:b/>
                <w:sz w:val="22"/>
                <w:szCs w:val="22"/>
                <w:lang w:val="es-CO"/>
              </w:rPr>
              <w:t>s propuestas técnica y económica:</w:t>
            </w:r>
            <w:r w:rsidRPr="00A01AF1">
              <w:rPr>
                <w:rFonts w:asciiTheme="minorHAnsi" w:eastAsia="Calibri" w:hAnsiTheme="minorHAnsi" w:cstheme="minorHAnsi"/>
                <w:b/>
                <w:sz w:val="22"/>
                <w:szCs w:val="22"/>
                <w:lang w:val="es-CO"/>
              </w:rPr>
              <w:t xml:space="preserve"> </w:t>
            </w:r>
          </w:p>
        </w:tc>
        <w:tc>
          <w:tcPr>
            <w:tcW w:w="6095" w:type="dxa"/>
            <w:shd w:val="clear" w:color="auto" w:fill="auto"/>
          </w:tcPr>
          <w:p w14:paraId="35B148B4" w14:textId="46D272FD" w:rsidR="00822F05" w:rsidRPr="00444D4E" w:rsidRDefault="00760984">
            <w:pPr>
              <w:jc w:val="both"/>
              <w:rPr>
                <w:rFonts w:asciiTheme="minorHAnsi" w:eastAsia="Calibri" w:hAnsiTheme="minorHAnsi" w:cstheme="minorHAnsi"/>
                <w:b/>
                <w:sz w:val="22"/>
                <w:szCs w:val="22"/>
                <w:lang w:val="es-CO"/>
              </w:rPr>
            </w:pPr>
            <w:r w:rsidRPr="00444D4E">
              <w:rPr>
                <w:rFonts w:asciiTheme="minorHAnsi" w:eastAsia="Calibri" w:hAnsiTheme="minorHAnsi" w:cstheme="minorHAnsi"/>
                <w:b/>
                <w:sz w:val="22"/>
                <w:szCs w:val="22"/>
                <w:lang w:val="es-CO"/>
              </w:rPr>
              <w:t>1</w:t>
            </w:r>
            <w:r w:rsidR="00E200DD">
              <w:rPr>
                <w:rFonts w:asciiTheme="minorHAnsi" w:eastAsia="Calibri" w:hAnsiTheme="minorHAnsi" w:cstheme="minorHAnsi"/>
                <w:b/>
                <w:sz w:val="22"/>
                <w:szCs w:val="22"/>
                <w:lang w:val="es-CO"/>
              </w:rPr>
              <w:t>3</w:t>
            </w:r>
            <w:r w:rsidRPr="00444D4E">
              <w:rPr>
                <w:rFonts w:asciiTheme="minorHAnsi" w:eastAsia="Calibri" w:hAnsiTheme="minorHAnsi" w:cstheme="minorHAnsi"/>
                <w:b/>
                <w:sz w:val="22"/>
                <w:szCs w:val="22"/>
                <w:lang w:val="es-CO"/>
              </w:rPr>
              <w:t xml:space="preserve"> de </w:t>
            </w:r>
            <w:r w:rsidR="00444D4E" w:rsidRPr="00444D4E">
              <w:rPr>
                <w:rFonts w:asciiTheme="minorHAnsi" w:eastAsia="Calibri" w:hAnsiTheme="minorHAnsi" w:cstheme="minorHAnsi"/>
                <w:b/>
                <w:sz w:val="22"/>
                <w:szCs w:val="22"/>
                <w:lang w:val="es-CO"/>
              </w:rPr>
              <w:t xml:space="preserve">diciembre </w:t>
            </w:r>
            <w:r w:rsidRPr="00444D4E">
              <w:rPr>
                <w:rFonts w:asciiTheme="minorHAnsi" w:eastAsia="Calibri" w:hAnsiTheme="minorHAnsi" w:cstheme="minorHAnsi"/>
                <w:b/>
                <w:sz w:val="22"/>
                <w:szCs w:val="22"/>
                <w:lang w:val="es-CO"/>
              </w:rPr>
              <w:t>de 2022</w:t>
            </w:r>
            <w:r w:rsidR="00B93118" w:rsidRPr="00444D4E">
              <w:rPr>
                <w:rFonts w:asciiTheme="minorHAnsi" w:eastAsia="Calibri" w:hAnsiTheme="minorHAnsi" w:cstheme="minorHAnsi"/>
                <w:b/>
                <w:sz w:val="22"/>
                <w:szCs w:val="22"/>
                <w:lang w:val="es-CO"/>
              </w:rPr>
              <w:t>, a las 06:00 p. m.</w:t>
            </w:r>
          </w:p>
          <w:p w14:paraId="4B2BB46F" w14:textId="77777777" w:rsidR="002D519A" w:rsidRPr="00444D4E" w:rsidRDefault="002D519A">
            <w:pPr>
              <w:jc w:val="both"/>
              <w:rPr>
                <w:rFonts w:asciiTheme="minorHAnsi" w:eastAsia="Calibri" w:hAnsiTheme="minorHAnsi" w:cstheme="minorHAnsi"/>
                <w:b/>
                <w:sz w:val="22"/>
                <w:szCs w:val="22"/>
                <w:lang w:val="es-CO"/>
              </w:rPr>
            </w:pPr>
          </w:p>
          <w:p w14:paraId="61C20DCC" w14:textId="2641773A" w:rsidR="002D519A" w:rsidRPr="00444D4E" w:rsidRDefault="002D519A">
            <w:pPr>
              <w:jc w:val="both"/>
              <w:rPr>
                <w:rFonts w:asciiTheme="minorHAnsi" w:eastAsia="Calibri" w:hAnsiTheme="minorHAnsi" w:cstheme="minorHAnsi"/>
                <w:b/>
                <w:sz w:val="22"/>
                <w:szCs w:val="22"/>
                <w:lang w:val="es-CO"/>
              </w:rPr>
            </w:pPr>
            <w:r w:rsidRPr="00444D4E">
              <w:rPr>
                <w:rFonts w:ascii="Calibri" w:eastAsia="Calibri" w:hAnsi="Calibri" w:cs="Calibri"/>
                <w:sz w:val="22"/>
                <w:szCs w:val="22"/>
              </w:rPr>
              <w:t xml:space="preserve">Al correo electrónico </w:t>
            </w:r>
            <w:hyperlink r:id="rId9">
              <w:r w:rsidRPr="00444D4E">
                <w:rPr>
                  <w:rFonts w:asciiTheme="minorHAnsi" w:hAnsiTheme="minorHAnsi" w:cstheme="minorHAnsi"/>
                  <w:color w:val="0563C1"/>
                  <w:sz w:val="22"/>
                  <w:szCs w:val="22"/>
                  <w:u w:val="single"/>
                </w:rPr>
                <w:t>convocatoriascbit@natura.org.co</w:t>
              </w:r>
            </w:hyperlink>
            <w:r w:rsidRPr="00444D4E">
              <w:rPr>
                <w:rFonts w:asciiTheme="minorHAnsi" w:hAnsiTheme="minorHAnsi" w:cstheme="minorHAnsi"/>
                <w:color w:val="0563C1"/>
                <w:sz w:val="22"/>
                <w:szCs w:val="22"/>
                <w:u w:val="single"/>
              </w:rPr>
              <w:t xml:space="preserve"> </w:t>
            </w:r>
            <w:r w:rsidRPr="00444D4E">
              <w:rPr>
                <w:rFonts w:ascii="Calibri" w:eastAsia="Calibri" w:hAnsi="Calibri" w:cs="Calibri"/>
                <w:color w:val="000000"/>
                <w:sz w:val="22"/>
                <w:szCs w:val="22"/>
              </w:rPr>
              <w:t xml:space="preserve">con el asunto: </w:t>
            </w:r>
            <w:r w:rsidRPr="00444D4E">
              <w:rPr>
                <w:rFonts w:ascii="Calibri" w:eastAsia="Calibri" w:hAnsi="Calibri" w:cs="Calibri"/>
                <w:b/>
                <w:bCs/>
                <w:iCs/>
                <w:color w:val="000000"/>
                <w:sz w:val="22"/>
                <w:szCs w:val="22"/>
              </w:rPr>
              <w:t xml:space="preserve">Postulación convocatoria </w:t>
            </w:r>
            <w:r w:rsidR="00072CE6" w:rsidRPr="00444D4E">
              <w:rPr>
                <w:rFonts w:ascii="Calibri" w:eastAsia="Calibri" w:hAnsi="Calibri" w:cs="Calibri"/>
                <w:b/>
                <w:bCs/>
                <w:iCs/>
                <w:color w:val="000000"/>
                <w:sz w:val="22"/>
                <w:szCs w:val="22"/>
              </w:rPr>
              <w:t xml:space="preserve">servicios de </w:t>
            </w:r>
            <w:r w:rsidR="00543A2E" w:rsidRPr="00444D4E">
              <w:rPr>
                <w:rFonts w:ascii="Calibri" w:eastAsia="Calibri" w:hAnsi="Calibri" w:cs="Calibri"/>
                <w:b/>
                <w:bCs/>
                <w:iCs/>
                <w:color w:val="000000"/>
                <w:sz w:val="22"/>
                <w:szCs w:val="22"/>
              </w:rPr>
              <w:t>consultor</w:t>
            </w:r>
            <w:r w:rsidR="00072CE6" w:rsidRPr="00444D4E">
              <w:rPr>
                <w:rFonts w:ascii="Calibri" w:eastAsia="Calibri" w:hAnsi="Calibri" w:cs="Calibri"/>
                <w:b/>
                <w:bCs/>
                <w:iCs/>
                <w:color w:val="000000"/>
                <w:sz w:val="22"/>
                <w:szCs w:val="22"/>
              </w:rPr>
              <w:t>ía</w:t>
            </w:r>
            <w:r w:rsidR="00543A2E" w:rsidRPr="00444D4E">
              <w:rPr>
                <w:rFonts w:ascii="Calibri" w:eastAsia="Calibri" w:hAnsi="Calibri" w:cs="Calibri"/>
                <w:b/>
                <w:bCs/>
                <w:iCs/>
                <w:color w:val="000000"/>
                <w:sz w:val="22"/>
                <w:szCs w:val="22"/>
              </w:rPr>
              <w:t xml:space="preserve"> </w:t>
            </w:r>
            <w:r w:rsidRPr="00444D4E">
              <w:rPr>
                <w:rFonts w:ascii="Calibri" w:eastAsia="Calibri" w:hAnsi="Calibri" w:cs="Calibri"/>
                <w:b/>
                <w:bCs/>
                <w:iCs/>
                <w:color w:val="000000"/>
                <w:sz w:val="22"/>
                <w:szCs w:val="22"/>
              </w:rPr>
              <w:t>MRV, proyecto CBIT</w:t>
            </w:r>
            <w:r w:rsidRPr="00444D4E">
              <w:rPr>
                <w:rFonts w:ascii="Calibri" w:eastAsia="Calibri" w:hAnsi="Calibri" w:cs="Calibri"/>
                <w:i/>
                <w:color w:val="000000"/>
                <w:sz w:val="22"/>
                <w:szCs w:val="22"/>
              </w:rPr>
              <w:t>.</w:t>
            </w:r>
            <w:r w:rsidRPr="00444D4E">
              <w:rPr>
                <w:rFonts w:asciiTheme="minorHAnsi" w:eastAsia="Calibri" w:hAnsiTheme="minorHAnsi" w:cstheme="minorHAnsi"/>
                <w:sz w:val="22"/>
                <w:szCs w:val="22"/>
              </w:rPr>
              <w:t xml:space="preserve"> Si</w:t>
            </w:r>
            <w:r w:rsidRPr="00444D4E">
              <w:rPr>
                <w:rFonts w:ascii="Calibri" w:eastAsia="Calibri" w:hAnsi="Calibri" w:cs="Calibri"/>
                <w:sz w:val="22"/>
                <w:szCs w:val="22"/>
              </w:rPr>
              <w:t xml:space="preserve"> el tamaño de los archivos excede el límite permitido, se podrá enviar a través de enlace web, siempre y cuando se notifique por correo electrónico el envío de la misma y se cumpla con la fecha límite de presentación de las propuestas.</w:t>
            </w:r>
          </w:p>
        </w:tc>
      </w:tr>
      <w:tr w:rsidR="00822F05" w:rsidRPr="00A01AF1" w14:paraId="543635BF" w14:textId="77777777" w:rsidTr="001A041C">
        <w:tc>
          <w:tcPr>
            <w:tcW w:w="2689" w:type="dxa"/>
          </w:tcPr>
          <w:p w14:paraId="27DEE123" w14:textId="77777777" w:rsidR="00822F05" w:rsidRPr="00A01AF1" w:rsidRDefault="00CD1FA6">
            <w:pPr>
              <w:jc w:val="both"/>
              <w:rPr>
                <w:rFonts w:asciiTheme="minorHAnsi" w:eastAsia="Calibri" w:hAnsiTheme="minorHAnsi" w:cstheme="minorHAnsi"/>
                <w:b/>
                <w:sz w:val="22"/>
                <w:szCs w:val="22"/>
                <w:lang w:val="es-CO"/>
              </w:rPr>
            </w:pPr>
            <w:r w:rsidRPr="00A01AF1">
              <w:rPr>
                <w:rFonts w:asciiTheme="minorHAnsi" w:eastAsia="Calibri" w:hAnsiTheme="minorHAnsi" w:cstheme="minorHAnsi"/>
                <w:b/>
                <w:sz w:val="22"/>
                <w:szCs w:val="22"/>
                <w:lang w:val="es-CO"/>
              </w:rPr>
              <w:t xml:space="preserve">Fecha esperada de inicio </w:t>
            </w:r>
          </w:p>
        </w:tc>
        <w:tc>
          <w:tcPr>
            <w:tcW w:w="6095" w:type="dxa"/>
            <w:shd w:val="clear" w:color="auto" w:fill="auto"/>
          </w:tcPr>
          <w:p w14:paraId="2C6FB317" w14:textId="55360022" w:rsidR="00822F05" w:rsidRPr="000F10A3" w:rsidRDefault="00444D4E">
            <w:pPr>
              <w:jc w:val="both"/>
              <w:rPr>
                <w:rFonts w:asciiTheme="minorHAnsi" w:eastAsia="Calibri" w:hAnsiTheme="minorHAnsi" w:cstheme="minorHAnsi"/>
                <w:sz w:val="22"/>
                <w:szCs w:val="22"/>
                <w:lang w:val="es-CO"/>
              </w:rPr>
            </w:pPr>
            <w:r>
              <w:rPr>
                <w:rFonts w:asciiTheme="minorHAnsi" w:eastAsia="Calibri" w:hAnsiTheme="minorHAnsi" w:cstheme="minorHAnsi"/>
                <w:color w:val="000000"/>
                <w:sz w:val="22"/>
                <w:szCs w:val="22"/>
                <w:lang w:val="es-CO"/>
              </w:rPr>
              <w:t xml:space="preserve">Diciembre </w:t>
            </w:r>
            <w:r w:rsidR="00CD1FA6" w:rsidRPr="00444D4E">
              <w:rPr>
                <w:rFonts w:asciiTheme="minorHAnsi" w:eastAsia="Calibri" w:hAnsiTheme="minorHAnsi" w:cstheme="minorHAnsi"/>
                <w:color w:val="000000"/>
                <w:sz w:val="22"/>
                <w:szCs w:val="22"/>
                <w:lang w:val="es-CO"/>
              </w:rPr>
              <w:t>2022</w:t>
            </w:r>
          </w:p>
        </w:tc>
      </w:tr>
      <w:tr w:rsidR="00822F05" w:rsidRPr="00A01AF1" w14:paraId="3E7CB881" w14:textId="77777777" w:rsidTr="001A041C">
        <w:tc>
          <w:tcPr>
            <w:tcW w:w="2689" w:type="dxa"/>
          </w:tcPr>
          <w:p w14:paraId="3EB8C9A9" w14:textId="77777777" w:rsidR="00822F05" w:rsidRPr="00A01AF1" w:rsidRDefault="00CD1FA6">
            <w:pPr>
              <w:jc w:val="both"/>
              <w:rPr>
                <w:rFonts w:asciiTheme="minorHAnsi" w:eastAsia="Calibri" w:hAnsiTheme="minorHAnsi" w:cstheme="minorHAnsi"/>
                <w:b/>
                <w:sz w:val="22"/>
                <w:szCs w:val="22"/>
                <w:lang w:val="es-CO"/>
              </w:rPr>
            </w:pPr>
            <w:r w:rsidRPr="00A01AF1">
              <w:rPr>
                <w:rFonts w:asciiTheme="minorHAnsi" w:eastAsia="Calibri" w:hAnsiTheme="minorHAnsi" w:cstheme="minorHAnsi"/>
                <w:b/>
                <w:sz w:val="22"/>
                <w:szCs w:val="22"/>
                <w:lang w:val="es-CO"/>
              </w:rPr>
              <w:t xml:space="preserve">Duración del contrato </w:t>
            </w:r>
          </w:p>
        </w:tc>
        <w:tc>
          <w:tcPr>
            <w:tcW w:w="6095" w:type="dxa"/>
            <w:shd w:val="clear" w:color="auto" w:fill="auto"/>
          </w:tcPr>
          <w:p w14:paraId="464ACBE4" w14:textId="6A84D33C" w:rsidR="00822F05" w:rsidRPr="001A041C" w:rsidRDefault="00072CE6" w:rsidP="00C65D92">
            <w:pPr>
              <w:jc w:val="both"/>
              <w:rPr>
                <w:rFonts w:asciiTheme="minorHAnsi" w:eastAsia="Calibri" w:hAnsiTheme="minorHAnsi" w:cstheme="minorHAnsi"/>
                <w:sz w:val="22"/>
                <w:szCs w:val="22"/>
                <w:lang w:val="es-CO"/>
              </w:rPr>
            </w:pPr>
            <w:r>
              <w:rPr>
                <w:rFonts w:asciiTheme="minorHAnsi" w:eastAsia="Calibri" w:hAnsiTheme="minorHAnsi" w:cstheme="minorHAnsi"/>
                <w:sz w:val="22"/>
                <w:szCs w:val="22"/>
                <w:lang w:val="es-CO"/>
              </w:rPr>
              <w:t>T</w:t>
            </w:r>
            <w:r w:rsidR="004E0517" w:rsidRPr="001A041C">
              <w:rPr>
                <w:rFonts w:asciiTheme="minorHAnsi" w:eastAsia="Calibri" w:hAnsiTheme="minorHAnsi" w:cstheme="minorHAnsi"/>
                <w:sz w:val="22"/>
                <w:szCs w:val="22"/>
                <w:lang w:val="es-CO"/>
              </w:rPr>
              <w:t>res</w:t>
            </w:r>
            <w:r w:rsidR="009E650A" w:rsidRPr="001A041C">
              <w:rPr>
                <w:rFonts w:asciiTheme="minorHAnsi" w:eastAsia="Calibri" w:hAnsiTheme="minorHAnsi" w:cstheme="minorHAnsi"/>
                <w:sz w:val="22"/>
                <w:szCs w:val="22"/>
                <w:lang w:val="es-CO"/>
              </w:rPr>
              <w:t xml:space="preserve"> meses (</w:t>
            </w:r>
            <w:r w:rsidR="004E0517" w:rsidRPr="001A041C">
              <w:rPr>
                <w:rFonts w:asciiTheme="minorHAnsi" w:eastAsia="Calibri" w:hAnsiTheme="minorHAnsi" w:cstheme="minorHAnsi"/>
                <w:sz w:val="22"/>
                <w:szCs w:val="22"/>
                <w:lang w:val="es-CO"/>
              </w:rPr>
              <w:t>3</w:t>
            </w:r>
            <w:r w:rsidR="009E650A" w:rsidRPr="001A041C">
              <w:rPr>
                <w:rFonts w:asciiTheme="minorHAnsi" w:eastAsia="Calibri" w:hAnsiTheme="minorHAnsi" w:cstheme="minorHAnsi"/>
                <w:sz w:val="22"/>
                <w:szCs w:val="22"/>
                <w:lang w:val="es-CO"/>
              </w:rPr>
              <w:t>)</w:t>
            </w:r>
            <w:r>
              <w:rPr>
                <w:rFonts w:asciiTheme="minorHAnsi" w:eastAsia="Calibri" w:hAnsiTheme="minorHAnsi" w:cstheme="minorHAnsi"/>
                <w:sz w:val="22"/>
                <w:szCs w:val="22"/>
                <w:lang w:val="es-CO"/>
              </w:rPr>
              <w:t xml:space="preserve"> contados a partir de la fecha de firma del contrato</w:t>
            </w:r>
          </w:p>
        </w:tc>
      </w:tr>
      <w:tr w:rsidR="00264B27" w:rsidRPr="00A01AF1" w14:paraId="130998F1" w14:textId="77777777" w:rsidTr="001A041C">
        <w:trPr>
          <w:trHeight w:val="370"/>
        </w:trPr>
        <w:tc>
          <w:tcPr>
            <w:tcW w:w="2689" w:type="dxa"/>
          </w:tcPr>
          <w:p w14:paraId="4417BA58" w14:textId="54670861" w:rsidR="00264B27" w:rsidRPr="00A01AF1" w:rsidRDefault="00264B27">
            <w:pPr>
              <w:jc w:val="both"/>
              <w:rPr>
                <w:rFonts w:asciiTheme="minorHAnsi" w:eastAsia="Calibri" w:hAnsiTheme="minorHAnsi" w:cstheme="minorHAnsi"/>
                <w:b/>
                <w:sz w:val="22"/>
                <w:szCs w:val="22"/>
                <w:lang w:val="es-CO"/>
              </w:rPr>
            </w:pPr>
            <w:r w:rsidRPr="00A01AF1">
              <w:rPr>
                <w:rFonts w:asciiTheme="minorHAnsi" w:eastAsia="Calibri" w:hAnsiTheme="minorHAnsi" w:cstheme="minorHAnsi"/>
                <w:b/>
                <w:sz w:val="22"/>
                <w:szCs w:val="22"/>
                <w:lang w:val="es-CO"/>
              </w:rPr>
              <w:t xml:space="preserve">Lugar de Prestación del Servicio: </w:t>
            </w:r>
          </w:p>
        </w:tc>
        <w:tc>
          <w:tcPr>
            <w:tcW w:w="6095" w:type="dxa"/>
            <w:shd w:val="clear" w:color="auto" w:fill="auto"/>
          </w:tcPr>
          <w:p w14:paraId="5D54A34D" w14:textId="2709C443" w:rsidR="00264B27" w:rsidRPr="001A041C" w:rsidRDefault="00264B27" w:rsidP="009E650A">
            <w:pPr>
              <w:jc w:val="both"/>
              <w:rPr>
                <w:rFonts w:asciiTheme="minorHAnsi" w:eastAsia="Calibri" w:hAnsiTheme="minorHAnsi" w:cstheme="minorHAnsi"/>
                <w:sz w:val="22"/>
                <w:szCs w:val="22"/>
                <w:lang w:val="es-CO"/>
              </w:rPr>
            </w:pPr>
            <w:r w:rsidRPr="001A041C">
              <w:rPr>
                <w:rFonts w:asciiTheme="minorHAnsi" w:eastAsia="Calibri" w:hAnsiTheme="minorHAnsi" w:cstheme="minorHAnsi"/>
                <w:bCs/>
                <w:sz w:val="22"/>
                <w:szCs w:val="22"/>
                <w:lang w:val="es-CO"/>
              </w:rPr>
              <w:t>Se podrá desarrollar remotamente y con disponibilidad virtual del/la</w:t>
            </w:r>
            <w:r w:rsidR="000F10A3">
              <w:rPr>
                <w:rFonts w:asciiTheme="minorHAnsi" w:eastAsia="Calibri" w:hAnsiTheme="minorHAnsi" w:cstheme="minorHAnsi"/>
                <w:bCs/>
                <w:sz w:val="22"/>
                <w:szCs w:val="22"/>
                <w:lang w:val="es-CO"/>
              </w:rPr>
              <w:t xml:space="preserve"> </w:t>
            </w:r>
            <w:r w:rsidRPr="001A041C">
              <w:rPr>
                <w:rFonts w:asciiTheme="minorHAnsi" w:eastAsia="Calibri" w:hAnsiTheme="minorHAnsi" w:cstheme="minorHAnsi"/>
                <w:bCs/>
                <w:sz w:val="22"/>
                <w:szCs w:val="22"/>
                <w:lang w:val="es-CO"/>
              </w:rPr>
              <w:t>consultor</w:t>
            </w:r>
            <w:r w:rsidR="009D0CB8">
              <w:rPr>
                <w:rFonts w:asciiTheme="minorHAnsi" w:eastAsia="Calibri" w:hAnsiTheme="minorHAnsi" w:cstheme="minorHAnsi"/>
                <w:bCs/>
                <w:sz w:val="22"/>
                <w:szCs w:val="22"/>
                <w:lang w:val="es-CO"/>
              </w:rPr>
              <w:t>(a)</w:t>
            </w:r>
            <w:r w:rsidRPr="001A041C">
              <w:rPr>
                <w:rFonts w:asciiTheme="minorHAnsi" w:eastAsia="Calibri" w:hAnsiTheme="minorHAnsi" w:cstheme="minorHAnsi"/>
                <w:bCs/>
                <w:sz w:val="22"/>
                <w:szCs w:val="22"/>
                <w:lang w:val="es-CO"/>
              </w:rPr>
              <w:t>. Se contemplan 2 encuentros presencial</w:t>
            </w:r>
            <w:r w:rsidR="00BF635D" w:rsidRPr="001A041C">
              <w:rPr>
                <w:rFonts w:asciiTheme="minorHAnsi" w:eastAsia="Calibri" w:hAnsiTheme="minorHAnsi" w:cstheme="minorHAnsi"/>
                <w:bCs/>
                <w:sz w:val="22"/>
                <w:szCs w:val="22"/>
                <w:lang w:val="es-CO"/>
              </w:rPr>
              <w:t>es</w:t>
            </w:r>
            <w:r w:rsidRPr="001A041C">
              <w:rPr>
                <w:rFonts w:asciiTheme="minorHAnsi" w:eastAsia="Calibri" w:hAnsiTheme="minorHAnsi" w:cstheme="minorHAnsi"/>
                <w:bCs/>
                <w:sz w:val="22"/>
                <w:szCs w:val="22"/>
                <w:lang w:val="es-CO"/>
              </w:rPr>
              <w:t xml:space="preserve"> del/la consultor</w:t>
            </w:r>
            <w:r w:rsidR="009D0CB8">
              <w:rPr>
                <w:rFonts w:asciiTheme="minorHAnsi" w:eastAsia="Calibri" w:hAnsiTheme="minorHAnsi" w:cstheme="minorHAnsi"/>
                <w:bCs/>
                <w:sz w:val="22"/>
                <w:szCs w:val="22"/>
                <w:lang w:val="es-CO"/>
              </w:rPr>
              <w:t>(a)</w:t>
            </w:r>
            <w:r w:rsidRPr="001A041C">
              <w:rPr>
                <w:rFonts w:asciiTheme="minorHAnsi" w:eastAsia="Calibri" w:hAnsiTheme="minorHAnsi" w:cstheme="minorHAnsi"/>
                <w:bCs/>
                <w:sz w:val="22"/>
                <w:szCs w:val="22"/>
                <w:lang w:val="es-CO"/>
              </w:rPr>
              <w:t xml:space="preserve"> con una duración de una (1) semana cada uno en Bogotá D.C</w:t>
            </w:r>
            <w:r w:rsidR="000818C3">
              <w:rPr>
                <w:rFonts w:asciiTheme="minorHAnsi" w:eastAsia="Calibri" w:hAnsiTheme="minorHAnsi" w:cstheme="minorHAnsi"/>
                <w:bCs/>
                <w:sz w:val="22"/>
                <w:szCs w:val="22"/>
                <w:lang w:val="es-CO"/>
              </w:rPr>
              <w:t>, Colombia.</w:t>
            </w:r>
            <w:r w:rsidR="00072CE6">
              <w:rPr>
                <w:rFonts w:asciiTheme="minorHAnsi" w:eastAsia="Calibri" w:hAnsiTheme="minorHAnsi" w:cstheme="minorHAnsi"/>
                <w:bCs/>
                <w:sz w:val="22"/>
                <w:szCs w:val="22"/>
                <w:lang w:val="es-CO"/>
              </w:rPr>
              <w:t xml:space="preserve"> En caso de requerirse, los costos asociados a los desplazamientos serán cubiertos por la Fundación Natura.</w:t>
            </w:r>
          </w:p>
        </w:tc>
      </w:tr>
      <w:tr w:rsidR="00017F6B" w:rsidRPr="00A01AF1" w14:paraId="721D4DA6" w14:textId="77777777" w:rsidTr="001A041C">
        <w:trPr>
          <w:trHeight w:val="370"/>
        </w:trPr>
        <w:tc>
          <w:tcPr>
            <w:tcW w:w="2689" w:type="dxa"/>
          </w:tcPr>
          <w:p w14:paraId="61B37B48" w14:textId="716D44C4" w:rsidR="00017F6B" w:rsidRPr="00917D53" w:rsidRDefault="00017F6B" w:rsidP="00017F6B">
            <w:pPr>
              <w:jc w:val="both"/>
              <w:rPr>
                <w:rFonts w:asciiTheme="minorHAnsi" w:eastAsia="Calibri" w:hAnsiTheme="minorHAnsi" w:cstheme="minorHAnsi"/>
                <w:b/>
                <w:sz w:val="22"/>
                <w:szCs w:val="22"/>
                <w:lang w:val="es-CO"/>
              </w:rPr>
            </w:pPr>
            <w:r w:rsidRPr="00917D53">
              <w:rPr>
                <w:rFonts w:asciiTheme="minorHAnsi" w:eastAsia="Calibri" w:hAnsiTheme="minorHAnsi" w:cstheme="minorHAnsi"/>
                <w:b/>
                <w:sz w:val="22"/>
                <w:szCs w:val="22"/>
                <w:lang w:val="es-CO"/>
              </w:rPr>
              <w:t>Retención en la fuente</w:t>
            </w:r>
            <w:r w:rsidR="00CB469D" w:rsidRPr="00917D53">
              <w:rPr>
                <w:rFonts w:asciiTheme="minorHAnsi" w:eastAsia="Calibri" w:hAnsiTheme="minorHAnsi" w:cstheme="minorHAnsi"/>
                <w:b/>
                <w:sz w:val="22"/>
                <w:szCs w:val="22"/>
                <w:lang w:val="es-CO"/>
              </w:rPr>
              <w:t>, en caso de persona natural extranjera</w:t>
            </w:r>
            <w:r w:rsidR="00DE1E72">
              <w:rPr>
                <w:rFonts w:asciiTheme="minorHAnsi" w:eastAsia="Calibri" w:hAnsiTheme="minorHAnsi" w:cstheme="minorHAnsi"/>
                <w:b/>
                <w:sz w:val="22"/>
                <w:szCs w:val="22"/>
                <w:lang w:val="es-CO"/>
              </w:rPr>
              <w:t xml:space="preserve"> sin residencia en Colombia</w:t>
            </w:r>
            <w:r w:rsidRPr="00917D53">
              <w:rPr>
                <w:rFonts w:asciiTheme="minorHAnsi" w:eastAsia="Calibri" w:hAnsiTheme="minorHAnsi" w:cstheme="minorHAnsi"/>
                <w:b/>
                <w:sz w:val="22"/>
                <w:szCs w:val="22"/>
                <w:lang w:val="es-CO"/>
              </w:rPr>
              <w:t xml:space="preserve">: </w:t>
            </w:r>
          </w:p>
        </w:tc>
        <w:tc>
          <w:tcPr>
            <w:tcW w:w="6095" w:type="dxa"/>
            <w:shd w:val="clear" w:color="auto" w:fill="auto"/>
          </w:tcPr>
          <w:p w14:paraId="4BD8B980" w14:textId="1D92A459" w:rsidR="00017F6B" w:rsidRPr="00917D53" w:rsidRDefault="00017F6B" w:rsidP="00017F6B">
            <w:pPr>
              <w:jc w:val="both"/>
              <w:rPr>
                <w:rFonts w:asciiTheme="minorHAnsi" w:eastAsia="Calibri" w:hAnsiTheme="minorHAnsi" w:cstheme="minorHAnsi"/>
                <w:bCs/>
                <w:sz w:val="22"/>
                <w:szCs w:val="22"/>
                <w:lang w:val="es-CO"/>
              </w:rPr>
            </w:pPr>
            <w:r w:rsidRPr="00917D53">
              <w:rPr>
                <w:rFonts w:asciiTheme="minorHAnsi" w:eastAsia="Calibri" w:hAnsiTheme="minorHAnsi" w:cstheme="minorHAnsi"/>
                <w:bCs/>
                <w:sz w:val="22"/>
                <w:szCs w:val="22"/>
                <w:lang w:val="es-CO"/>
              </w:rPr>
              <w:t xml:space="preserve">La retención en la fuente será del </w:t>
            </w:r>
            <w:r w:rsidRPr="00917D53">
              <w:rPr>
                <w:rFonts w:asciiTheme="minorHAnsi" w:eastAsia="Calibri" w:hAnsiTheme="minorHAnsi" w:cstheme="minorHAnsi"/>
                <w:b/>
                <w:sz w:val="22"/>
                <w:szCs w:val="22"/>
                <w:lang w:val="es-CO"/>
              </w:rPr>
              <w:t>20%</w:t>
            </w:r>
            <w:r w:rsidRPr="00917D53">
              <w:rPr>
                <w:rFonts w:asciiTheme="minorHAnsi" w:eastAsia="Calibri" w:hAnsiTheme="minorHAnsi" w:cstheme="minorHAnsi"/>
                <w:bCs/>
                <w:sz w:val="22"/>
                <w:szCs w:val="22"/>
                <w:lang w:val="es-CO"/>
              </w:rPr>
              <w:t xml:space="preserve"> del valor </w:t>
            </w:r>
            <w:r w:rsidR="00917D53" w:rsidRPr="00917D53">
              <w:rPr>
                <w:rFonts w:asciiTheme="minorHAnsi" w:eastAsia="Calibri" w:hAnsiTheme="minorHAnsi" w:cstheme="minorHAnsi"/>
                <w:bCs/>
                <w:sz w:val="22"/>
                <w:szCs w:val="22"/>
                <w:lang w:val="es-CO"/>
              </w:rPr>
              <w:t>del total de los honorarios</w:t>
            </w:r>
            <w:r w:rsidR="00986639">
              <w:rPr>
                <w:rFonts w:asciiTheme="minorHAnsi" w:eastAsia="Calibri" w:hAnsiTheme="minorHAnsi" w:cstheme="minorHAnsi"/>
                <w:bCs/>
                <w:sz w:val="22"/>
                <w:szCs w:val="22"/>
                <w:lang w:val="es-CO"/>
              </w:rPr>
              <w:t>,</w:t>
            </w:r>
            <w:r w:rsidR="00917D53" w:rsidRPr="00917D53">
              <w:rPr>
                <w:rFonts w:asciiTheme="minorHAnsi" w:eastAsia="Calibri" w:hAnsiTheme="minorHAnsi" w:cstheme="minorHAnsi"/>
                <w:bCs/>
                <w:sz w:val="22"/>
                <w:szCs w:val="22"/>
                <w:lang w:val="es-CO"/>
              </w:rPr>
              <w:t xml:space="preserve"> </w:t>
            </w:r>
            <w:r w:rsidRPr="00917D53">
              <w:rPr>
                <w:rFonts w:asciiTheme="minorHAnsi" w:eastAsia="Calibri" w:hAnsiTheme="minorHAnsi" w:cstheme="minorHAnsi"/>
                <w:bCs/>
                <w:sz w:val="22"/>
                <w:szCs w:val="22"/>
                <w:lang w:val="es-CO"/>
              </w:rPr>
              <w:t>será asumida por el contratista/consultor</w:t>
            </w:r>
            <w:r w:rsidR="00917D53" w:rsidRPr="00917D53">
              <w:rPr>
                <w:rFonts w:asciiTheme="minorHAnsi" w:eastAsia="Calibri" w:hAnsiTheme="minorHAnsi" w:cstheme="minorHAnsi"/>
                <w:bCs/>
                <w:sz w:val="22"/>
                <w:szCs w:val="22"/>
                <w:lang w:val="es-CO"/>
              </w:rPr>
              <w:t>, de acuerdo con el artículo 406</w:t>
            </w:r>
            <w:r w:rsidR="00986639">
              <w:rPr>
                <w:rStyle w:val="Refdenotaalpie"/>
                <w:rFonts w:asciiTheme="minorHAnsi" w:eastAsia="Calibri" w:hAnsiTheme="minorHAnsi" w:cstheme="minorHAnsi"/>
                <w:bCs/>
                <w:sz w:val="22"/>
                <w:szCs w:val="22"/>
                <w:lang w:val="es-CO"/>
              </w:rPr>
              <w:footnoteReference w:id="1"/>
            </w:r>
            <w:r w:rsidR="00917D53" w:rsidRPr="00917D53">
              <w:rPr>
                <w:rFonts w:asciiTheme="minorHAnsi" w:eastAsia="Calibri" w:hAnsiTheme="minorHAnsi" w:cstheme="minorHAnsi"/>
                <w:bCs/>
                <w:sz w:val="22"/>
                <w:szCs w:val="22"/>
                <w:lang w:val="es-CO"/>
              </w:rPr>
              <w:t xml:space="preserve"> </w:t>
            </w:r>
            <w:r w:rsidR="00D26239" w:rsidRPr="00917D53">
              <w:rPr>
                <w:rFonts w:asciiTheme="minorHAnsi" w:eastAsia="Calibri" w:hAnsiTheme="minorHAnsi" w:cstheme="minorHAnsi"/>
                <w:bCs/>
                <w:sz w:val="22"/>
                <w:szCs w:val="22"/>
                <w:lang w:val="es-CO"/>
              </w:rPr>
              <w:t>del Estatuto</w:t>
            </w:r>
            <w:r w:rsidR="00917D53" w:rsidRPr="00917D53">
              <w:rPr>
                <w:rFonts w:asciiTheme="minorHAnsi" w:eastAsia="Calibri" w:hAnsiTheme="minorHAnsi" w:cstheme="minorHAnsi"/>
                <w:bCs/>
                <w:sz w:val="22"/>
                <w:szCs w:val="22"/>
                <w:lang w:val="es-CO"/>
              </w:rPr>
              <w:t xml:space="preserve"> </w:t>
            </w:r>
            <w:r w:rsidR="00D26239" w:rsidRPr="00917D53">
              <w:rPr>
                <w:rFonts w:asciiTheme="minorHAnsi" w:eastAsia="Calibri" w:hAnsiTheme="minorHAnsi" w:cstheme="minorHAnsi"/>
                <w:bCs/>
                <w:sz w:val="22"/>
                <w:szCs w:val="22"/>
                <w:lang w:val="es-CO"/>
              </w:rPr>
              <w:t>Tributario de</w:t>
            </w:r>
            <w:r w:rsidR="00917D53" w:rsidRPr="00917D53">
              <w:rPr>
                <w:rFonts w:asciiTheme="minorHAnsi" w:eastAsia="Calibri" w:hAnsiTheme="minorHAnsi" w:cstheme="minorHAnsi"/>
                <w:bCs/>
                <w:sz w:val="22"/>
                <w:szCs w:val="22"/>
                <w:lang w:val="es-CO"/>
              </w:rPr>
              <w:t xml:space="preserve"> Colombia.</w:t>
            </w:r>
          </w:p>
          <w:p w14:paraId="3D8D55B1" w14:textId="77777777" w:rsidR="00017F6B" w:rsidRPr="00917D53" w:rsidRDefault="00017F6B" w:rsidP="00017F6B">
            <w:pPr>
              <w:jc w:val="both"/>
              <w:rPr>
                <w:rFonts w:asciiTheme="minorHAnsi" w:eastAsia="Calibri" w:hAnsiTheme="minorHAnsi" w:cstheme="minorHAnsi"/>
                <w:bCs/>
                <w:sz w:val="22"/>
                <w:szCs w:val="22"/>
                <w:lang w:val="es-CO"/>
              </w:rPr>
            </w:pPr>
          </w:p>
        </w:tc>
      </w:tr>
      <w:tr w:rsidR="00017F6B" w:rsidRPr="00A01AF1" w14:paraId="2CCEECE5" w14:textId="77777777" w:rsidTr="001A041C">
        <w:trPr>
          <w:trHeight w:val="370"/>
        </w:trPr>
        <w:tc>
          <w:tcPr>
            <w:tcW w:w="2689" w:type="dxa"/>
          </w:tcPr>
          <w:p w14:paraId="64D01AA2" w14:textId="7DA7C3AB" w:rsidR="00017F6B" w:rsidRPr="00A01AF1" w:rsidRDefault="00053E0C" w:rsidP="00017F6B">
            <w:pPr>
              <w:jc w:val="both"/>
              <w:rPr>
                <w:rFonts w:asciiTheme="minorHAnsi" w:eastAsia="Calibri" w:hAnsiTheme="minorHAnsi" w:cstheme="minorHAnsi"/>
                <w:b/>
                <w:sz w:val="22"/>
                <w:szCs w:val="22"/>
                <w:lang w:val="es-CO"/>
              </w:rPr>
            </w:pPr>
            <w:r>
              <w:rPr>
                <w:rFonts w:asciiTheme="minorHAnsi" w:eastAsia="Calibri" w:hAnsiTheme="minorHAnsi" w:cstheme="minorHAnsi"/>
                <w:b/>
                <w:sz w:val="22"/>
                <w:szCs w:val="22"/>
                <w:lang w:val="es-CO"/>
              </w:rPr>
              <w:lastRenderedPageBreak/>
              <w:t xml:space="preserve">Costos de transacción: </w:t>
            </w:r>
          </w:p>
        </w:tc>
        <w:tc>
          <w:tcPr>
            <w:tcW w:w="6095" w:type="dxa"/>
            <w:shd w:val="clear" w:color="auto" w:fill="auto"/>
          </w:tcPr>
          <w:p w14:paraId="1E9A9EE8" w14:textId="43E45A7D" w:rsidR="00017F6B" w:rsidRPr="001A041C" w:rsidRDefault="004C273C" w:rsidP="00017F6B">
            <w:pPr>
              <w:jc w:val="both"/>
              <w:rPr>
                <w:rFonts w:asciiTheme="minorHAnsi" w:eastAsia="Calibri" w:hAnsiTheme="minorHAnsi" w:cstheme="minorHAnsi"/>
                <w:bCs/>
                <w:sz w:val="22"/>
                <w:szCs w:val="22"/>
                <w:lang w:val="es-CO"/>
              </w:rPr>
            </w:pPr>
            <w:r>
              <w:rPr>
                <w:rFonts w:asciiTheme="minorHAnsi" w:eastAsia="Calibri" w:hAnsiTheme="minorHAnsi" w:cstheme="minorHAnsi"/>
                <w:bCs/>
                <w:sz w:val="22"/>
                <w:szCs w:val="22"/>
                <w:lang w:val="es-CO"/>
              </w:rPr>
              <w:t>Serán asumidos por el proyecto CBIT.</w:t>
            </w:r>
          </w:p>
        </w:tc>
      </w:tr>
      <w:tr w:rsidR="00017F6B" w:rsidRPr="00A01AF1" w14:paraId="0A495C03" w14:textId="77777777" w:rsidTr="00264B27">
        <w:trPr>
          <w:trHeight w:val="370"/>
        </w:trPr>
        <w:tc>
          <w:tcPr>
            <w:tcW w:w="2689" w:type="dxa"/>
          </w:tcPr>
          <w:p w14:paraId="0A809CA2" w14:textId="0EE3BA6A" w:rsidR="00017F6B" w:rsidRPr="00A01AF1" w:rsidRDefault="00017F6B" w:rsidP="00017F6B">
            <w:pPr>
              <w:jc w:val="both"/>
              <w:rPr>
                <w:rFonts w:asciiTheme="minorHAnsi" w:eastAsia="Calibri" w:hAnsiTheme="minorHAnsi" w:cstheme="minorHAnsi"/>
                <w:b/>
                <w:sz w:val="22"/>
                <w:szCs w:val="22"/>
                <w:lang w:val="es-CO"/>
              </w:rPr>
            </w:pPr>
            <w:r>
              <w:rPr>
                <w:rFonts w:asciiTheme="minorHAnsi" w:eastAsia="Calibri" w:hAnsiTheme="minorHAnsi" w:cstheme="minorHAnsi"/>
                <w:b/>
                <w:sz w:val="22"/>
                <w:szCs w:val="22"/>
                <w:lang w:val="es-CO"/>
              </w:rPr>
              <w:t>Aclaraciones del proceso:</w:t>
            </w:r>
          </w:p>
        </w:tc>
        <w:tc>
          <w:tcPr>
            <w:tcW w:w="6095" w:type="dxa"/>
          </w:tcPr>
          <w:p w14:paraId="48026992" w14:textId="75CCF767" w:rsidR="002D519A" w:rsidRPr="00072CE6" w:rsidRDefault="002D519A" w:rsidP="002D519A">
            <w:pPr>
              <w:jc w:val="both"/>
              <w:rPr>
                <w:rFonts w:ascii="Calibri" w:eastAsia="Calibri" w:hAnsi="Calibri" w:cs="Calibri"/>
                <w:i/>
                <w:color w:val="000000"/>
                <w:sz w:val="22"/>
                <w:szCs w:val="22"/>
              </w:rPr>
            </w:pPr>
            <w:r w:rsidRPr="00072CE6">
              <w:rPr>
                <w:rFonts w:ascii="Calibri" w:eastAsia="Calibri" w:hAnsi="Calibri" w:cs="Calibri"/>
                <w:color w:val="000000"/>
                <w:sz w:val="22"/>
                <w:szCs w:val="22"/>
              </w:rPr>
              <w:t xml:space="preserve">Toda solicitud de aclaración se debe enviar al correo electrónico </w:t>
            </w:r>
            <w:hyperlink r:id="rId10">
              <w:r w:rsidRPr="00072CE6">
                <w:rPr>
                  <w:rFonts w:ascii="Calibri" w:eastAsia="Calibri" w:hAnsi="Calibri" w:cs="Calibri"/>
                  <w:color w:val="0563C1"/>
                  <w:sz w:val="22"/>
                  <w:szCs w:val="22"/>
                  <w:u w:val="single"/>
                </w:rPr>
                <w:t>convocatoriascbit@natura.org.co</w:t>
              </w:r>
            </w:hyperlink>
            <w:r w:rsidRPr="00072CE6">
              <w:rPr>
                <w:rFonts w:ascii="Calibri" w:eastAsia="Calibri" w:hAnsi="Calibri" w:cs="Calibri"/>
                <w:color w:val="000000"/>
                <w:sz w:val="22"/>
                <w:szCs w:val="22"/>
              </w:rPr>
              <w:t xml:space="preserve"> con el asunto: </w:t>
            </w:r>
            <w:r w:rsidRPr="00072CE6">
              <w:rPr>
                <w:rFonts w:ascii="Calibri" w:eastAsia="Calibri" w:hAnsi="Calibri" w:cs="Calibri"/>
                <w:i/>
                <w:color w:val="000000"/>
                <w:sz w:val="22"/>
                <w:szCs w:val="22"/>
              </w:rPr>
              <w:t xml:space="preserve">Aclaración convocatoria profesional MRV, proyecto CBIT. </w:t>
            </w:r>
            <w:r w:rsidRPr="00072CE6">
              <w:rPr>
                <w:rFonts w:ascii="Calibri" w:eastAsia="Calibri" w:hAnsi="Calibri" w:cs="Calibri"/>
                <w:color w:val="000000"/>
                <w:sz w:val="22"/>
                <w:szCs w:val="22"/>
              </w:rPr>
              <w:t>Se podrán realizar consultar hasta el día 5 calendario después de publicada la convocatoria.</w:t>
            </w:r>
          </w:p>
          <w:p w14:paraId="1F98E1AE" w14:textId="77777777" w:rsidR="002D519A" w:rsidRPr="00072CE6" w:rsidRDefault="002D519A" w:rsidP="002D519A">
            <w:pPr>
              <w:jc w:val="both"/>
              <w:rPr>
                <w:rFonts w:ascii="Calibri" w:eastAsia="Calibri" w:hAnsi="Calibri" w:cs="Calibri"/>
                <w:sz w:val="22"/>
                <w:szCs w:val="22"/>
              </w:rPr>
            </w:pPr>
          </w:p>
          <w:p w14:paraId="4716894E" w14:textId="33ED3375" w:rsidR="002D519A" w:rsidRPr="00072CE6" w:rsidRDefault="002D519A" w:rsidP="002D519A">
            <w:pPr>
              <w:jc w:val="both"/>
              <w:rPr>
                <w:rFonts w:ascii="Calibri" w:eastAsia="Calibri" w:hAnsi="Calibri" w:cs="Calibri"/>
                <w:sz w:val="22"/>
                <w:szCs w:val="22"/>
              </w:rPr>
            </w:pPr>
            <w:r w:rsidRPr="00072CE6">
              <w:rPr>
                <w:rFonts w:ascii="Calibri" w:eastAsia="Calibri" w:hAnsi="Calibri" w:cs="Calibri"/>
                <w:sz w:val="22"/>
                <w:szCs w:val="22"/>
              </w:rPr>
              <w:t xml:space="preserve">La Fundación Natura, junto con el visto bueno técnico del IDEAM, responderán por correo electrónico a todas las empresas que enviaron solicitud de aclaración y, además, en la página web de Fundación Natura se publicará un documento con la totalidad de las solicitudes de aclaración a la convocatoria. Por tanto, será responsabilidad de los interesados consultar oportunamente si hay aclaraciones o adendas correspondientes al proceso, los tiempos de solicitudes no podrá sobrepasar los </w:t>
            </w:r>
            <w:r w:rsidR="007644E7" w:rsidRPr="00072CE6">
              <w:rPr>
                <w:rFonts w:ascii="Calibri" w:eastAsia="Calibri" w:hAnsi="Calibri" w:cs="Calibri"/>
                <w:sz w:val="22"/>
                <w:szCs w:val="22"/>
              </w:rPr>
              <w:t>5</w:t>
            </w:r>
            <w:r w:rsidRPr="00072CE6">
              <w:rPr>
                <w:rFonts w:ascii="Calibri" w:eastAsia="Calibri" w:hAnsi="Calibri" w:cs="Calibri"/>
                <w:sz w:val="22"/>
                <w:szCs w:val="22"/>
              </w:rPr>
              <w:t xml:space="preserve"> días establecidos.</w:t>
            </w:r>
          </w:p>
          <w:p w14:paraId="0305A2F6" w14:textId="77777777" w:rsidR="00017F6B" w:rsidRPr="00072CE6" w:rsidRDefault="00017F6B" w:rsidP="002D519A">
            <w:pPr>
              <w:jc w:val="both"/>
              <w:rPr>
                <w:rFonts w:asciiTheme="minorHAnsi" w:eastAsia="Calibri" w:hAnsiTheme="minorHAnsi" w:cstheme="minorHAnsi"/>
                <w:bCs/>
                <w:sz w:val="22"/>
                <w:szCs w:val="22"/>
                <w:lang w:val="es-CO"/>
              </w:rPr>
            </w:pPr>
          </w:p>
        </w:tc>
      </w:tr>
      <w:tr w:rsidR="00A03865" w:rsidRPr="00A01AF1" w14:paraId="3413B477" w14:textId="77777777" w:rsidTr="00264B27">
        <w:trPr>
          <w:trHeight w:val="370"/>
        </w:trPr>
        <w:tc>
          <w:tcPr>
            <w:tcW w:w="2689" w:type="dxa"/>
          </w:tcPr>
          <w:p w14:paraId="79BE7510" w14:textId="4B3B5D16" w:rsidR="00A03865" w:rsidRDefault="00A03865" w:rsidP="00017F6B">
            <w:pPr>
              <w:jc w:val="both"/>
              <w:rPr>
                <w:rFonts w:asciiTheme="minorHAnsi" w:eastAsia="Calibri" w:hAnsiTheme="minorHAnsi" w:cstheme="minorHAnsi"/>
                <w:b/>
                <w:sz w:val="22"/>
                <w:szCs w:val="22"/>
                <w:lang w:val="es-CO"/>
              </w:rPr>
            </w:pPr>
            <w:r>
              <w:rPr>
                <w:rFonts w:ascii="Calibri" w:eastAsia="Calibri" w:hAnsi="Calibri" w:cs="Calibri"/>
                <w:b/>
                <w:sz w:val="22"/>
                <w:szCs w:val="22"/>
              </w:rPr>
              <w:t>Tipo de contrato a suscribir:</w:t>
            </w:r>
          </w:p>
        </w:tc>
        <w:tc>
          <w:tcPr>
            <w:tcW w:w="6095" w:type="dxa"/>
          </w:tcPr>
          <w:p w14:paraId="1A9DD57C" w14:textId="0D03E8A0" w:rsidR="00A03865" w:rsidRDefault="00A03865" w:rsidP="002D519A">
            <w:pPr>
              <w:jc w:val="both"/>
              <w:rPr>
                <w:rFonts w:ascii="Calibri" w:eastAsia="Calibri" w:hAnsi="Calibri" w:cs="Calibri"/>
                <w:color w:val="000000"/>
                <w:sz w:val="22"/>
                <w:szCs w:val="22"/>
              </w:rPr>
            </w:pPr>
            <w:r>
              <w:rPr>
                <w:rFonts w:ascii="Calibri" w:eastAsia="Calibri" w:hAnsi="Calibri" w:cs="Calibri"/>
                <w:color w:val="000000"/>
                <w:sz w:val="22"/>
                <w:szCs w:val="22"/>
              </w:rPr>
              <w:t xml:space="preserve">Para el desarrollo del presente objeto, se suscribirá un Contrato de Prestación de Servicios entre el proponente seleccionado y la Fundación Natura. </w:t>
            </w:r>
          </w:p>
        </w:tc>
      </w:tr>
    </w:tbl>
    <w:p w14:paraId="51BEFC10" w14:textId="0BE0118D" w:rsidR="00822F05" w:rsidRPr="00A01AF1" w:rsidRDefault="00822F05">
      <w:pPr>
        <w:rPr>
          <w:rFonts w:asciiTheme="minorHAnsi" w:eastAsia="Calibri" w:hAnsiTheme="minorHAnsi" w:cstheme="minorHAnsi"/>
          <w:b/>
          <w:sz w:val="22"/>
          <w:szCs w:val="22"/>
          <w:lang w:val="es-CO"/>
        </w:rPr>
      </w:pPr>
    </w:p>
    <w:p w14:paraId="6600F7BA" w14:textId="7FB588A0" w:rsidR="00822F05" w:rsidRPr="00072CE6" w:rsidRDefault="00B95A1A" w:rsidP="00353E92">
      <w:pPr>
        <w:pStyle w:val="Prrafodelista"/>
        <w:numPr>
          <w:ilvl w:val="0"/>
          <w:numId w:val="59"/>
        </w:numPr>
        <w:pBdr>
          <w:top w:val="nil"/>
          <w:left w:val="nil"/>
          <w:bottom w:val="nil"/>
          <w:right w:val="nil"/>
          <w:between w:val="nil"/>
        </w:pBdr>
        <w:shd w:val="clear" w:color="auto" w:fill="D9E2F3"/>
        <w:jc w:val="both"/>
        <w:rPr>
          <w:rFonts w:asciiTheme="minorHAnsi" w:eastAsia="Calibri" w:hAnsiTheme="minorHAnsi" w:cstheme="minorHAnsi"/>
          <w:sz w:val="22"/>
          <w:szCs w:val="22"/>
          <w:lang w:val="es-CO"/>
        </w:rPr>
      </w:pPr>
      <w:r w:rsidRPr="00072CE6">
        <w:rPr>
          <w:rFonts w:asciiTheme="minorHAnsi" w:eastAsia="Calibri" w:hAnsiTheme="minorHAnsi" w:cstheme="minorHAnsi"/>
          <w:b/>
          <w:color w:val="000000"/>
          <w:sz w:val="22"/>
          <w:szCs w:val="22"/>
          <w:lang w:val="es-CO"/>
        </w:rPr>
        <w:t xml:space="preserve">ANTECEDENTES </w:t>
      </w:r>
      <w:r w:rsidR="00072CE6" w:rsidRPr="00072CE6">
        <w:rPr>
          <w:rFonts w:asciiTheme="minorHAnsi" w:eastAsia="Calibri" w:hAnsiTheme="minorHAnsi" w:cstheme="minorHAnsi"/>
          <w:b/>
          <w:color w:val="000000"/>
          <w:sz w:val="22"/>
          <w:szCs w:val="22"/>
          <w:lang w:val="es-CO"/>
        </w:rPr>
        <w:t>Y JUSTIFICACI</w:t>
      </w:r>
      <w:r w:rsidR="00072CE6">
        <w:rPr>
          <w:rFonts w:asciiTheme="minorHAnsi" w:eastAsia="Calibri" w:hAnsiTheme="minorHAnsi" w:cstheme="minorHAnsi"/>
          <w:b/>
          <w:color w:val="000000"/>
          <w:sz w:val="22"/>
          <w:szCs w:val="22"/>
          <w:lang w:val="es-CO"/>
        </w:rPr>
        <w:t>Ó</w:t>
      </w:r>
      <w:r w:rsidR="00072CE6" w:rsidRPr="00072CE6">
        <w:rPr>
          <w:rFonts w:asciiTheme="minorHAnsi" w:eastAsia="Calibri" w:hAnsiTheme="minorHAnsi" w:cstheme="minorHAnsi"/>
          <w:b/>
          <w:color w:val="000000"/>
          <w:sz w:val="22"/>
          <w:szCs w:val="22"/>
          <w:lang w:val="es-CO"/>
        </w:rPr>
        <w:t xml:space="preserve">N DE LA CONTRATACIÓN </w:t>
      </w:r>
    </w:p>
    <w:p w14:paraId="031CE462" w14:textId="72474E52" w:rsidR="006B3A5A" w:rsidRPr="00A01AF1" w:rsidRDefault="006B3A5A" w:rsidP="006B3A5A">
      <w:pPr>
        <w:spacing w:before="120" w:after="120"/>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 xml:space="preserve">El Acuerdo de París (AP), adoptado en el marco de la Convención Marco de las Naciones Unidas sobre el Cambio Climático (CMNUCC) en diciembre de 2015, es el segundo instrumento legal de la Convención después del Protocolo de Kioto, y el primero con cobertura universal, que incluye compromisos obligatorios para todas las partes, con el objetivo de evitar un aumento de la temperatura media global de 2 ° C y, deseablemente, 1,5 °C por encima de los niveles preindustriales. En 2015, Colombia adoptó el AP, firmó el Acuerdo en 2016 y desencadenó un proceso interno que condujo a su ratificación en 2018 ante el secretario general de las Naciones Unidas. </w:t>
      </w:r>
    </w:p>
    <w:p w14:paraId="06723548" w14:textId="77777777" w:rsidR="006B3A5A" w:rsidRPr="00A01AF1" w:rsidRDefault="006B3A5A" w:rsidP="006B3A5A">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La implementación de Contribuciones Determinadas a Nivel Nacional (NDC) y el establecimiento de compromisos vinculantes de mitigación y adaptación de gases de efecto invernadero (GEI) para todos se encuentran entre las condiciones a las que se adhieren las Partes dentro de los marcos del AP. Además, en su artículo 13, el Acuerdo ordena la creación de un Marco de Transparencia Reforzado (ETF, por sus siglas en inglés) cuyo objetivo es crear confianza y seguridad de que todos los países están contribuyendo al esfuerzo global, el cual se aplicará de manera facilitadora, no intrusiva y no punitiva, respetando la soberanía nacional, y evitará imponer una carga indebida a las Partes.</w:t>
      </w:r>
    </w:p>
    <w:p w14:paraId="6672CF0B" w14:textId="77777777" w:rsidR="006B3A5A" w:rsidRPr="00A01AF1" w:rsidRDefault="006B3A5A" w:rsidP="006B3A5A">
      <w:pPr>
        <w:jc w:val="both"/>
        <w:rPr>
          <w:rFonts w:asciiTheme="minorHAnsi" w:eastAsia="Calibri" w:hAnsiTheme="minorHAnsi" w:cstheme="minorHAnsi"/>
          <w:sz w:val="22"/>
          <w:szCs w:val="22"/>
          <w:lang w:val="es-CO"/>
        </w:rPr>
      </w:pPr>
    </w:p>
    <w:p w14:paraId="35CF3C6B" w14:textId="77777777" w:rsidR="006B3A5A" w:rsidRPr="00A01AF1" w:rsidRDefault="006B3A5A" w:rsidP="006B3A5A">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 xml:space="preserve">En este contexto de política, IDEAM ha asumido el esfuerzo de desarrollar una estrategia a largo plazo, el Plan Estratégico MRV 2030, el cual es una hoja de ruta que establece una visión y se basa en un conjunto de hitos, actividades y resultados cuyo objetivo es mejorar la integridad y disponibilidad de datos e información en categorías clave de emisiones, absorciones y reducciones </w:t>
      </w:r>
      <w:r w:rsidRPr="00A01AF1">
        <w:rPr>
          <w:rFonts w:asciiTheme="minorHAnsi" w:eastAsia="Calibri" w:hAnsiTheme="minorHAnsi" w:cstheme="minorHAnsi"/>
          <w:sz w:val="22"/>
          <w:szCs w:val="22"/>
          <w:lang w:val="es-CO"/>
        </w:rPr>
        <w:lastRenderedPageBreak/>
        <w:t xml:space="preserve">de GEI. También busca desarrollar arreglos institucionales sólidos, bases técnicas, así como herramientas para implementar un MRV nacional sólido, sistemático y que cumpla con la CMNUCC. </w:t>
      </w:r>
    </w:p>
    <w:p w14:paraId="6A4D9947" w14:textId="77777777" w:rsidR="006B3A5A" w:rsidRPr="00A01AF1" w:rsidRDefault="006B3A5A" w:rsidP="006B3A5A">
      <w:pPr>
        <w:jc w:val="both"/>
        <w:rPr>
          <w:rFonts w:asciiTheme="minorHAnsi" w:eastAsia="Calibri" w:hAnsiTheme="minorHAnsi" w:cstheme="minorHAnsi"/>
          <w:sz w:val="22"/>
          <w:szCs w:val="22"/>
          <w:lang w:val="es-CO"/>
        </w:rPr>
      </w:pPr>
    </w:p>
    <w:p w14:paraId="3DFE32C7" w14:textId="77777777" w:rsidR="006B3A5A" w:rsidRPr="00A01AF1" w:rsidRDefault="006B3A5A" w:rsidP="006B3A5A">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Colombia estableció un sistema de monitoreo, reporte y verificación de acciones de mitigación a nivel nacional-Sistema MRV bajo la resolución 1447 de 2018. Además, ha dedicado importantes esfuerzos para incrementar la robustez de los procesos técnicos que permiten la elaboración y reporte de los Inventarios Nacionales de GEI, y para implementar el SINGEI. Las tres Comunicaciones Nacionales sobre Cambio Climático (CN) del país, los tres Informes Bienales de Actualización (IBA) y la NDC actualizada son ejemplos de tales esfuerzos. A pesar de los esfuerzos realizados por el país para mejorar el entorno político, normativo y técnico sobre cambio climático y MRV, que sin duda han proporcionado una justificación y una planificación estratégica para la acción y el cumplimiento de los compromisos internacionales, existen importantes lagunas y necesidades que deben abordarse para implementar el monitoreo, la estimación, la contabilidad, el reporte y la verificación de las emisiones y remociones de GEI en línea con la visión de Colombia de establecer un sistema de MRV robusto y de largo plazo que cumpla con las reglas y requisitos del AP. Estos han sido documentados en los Planes de Mejoramiento de Inventario de GEI y Hojas de Ruta Sectoriales y Planes de Mejora de Inventario MRV 2030 desarrollados por IDEAM como parte del trabajo bajo el proyecto de Tercera Comunicación Nacional sobre Cambio Climático y los tres IBA entregados hasta la fecha, en los que las necesidades de información para mejorar la preparación de inventarios, escenarios de emisiones y proyecciones se describen en detalle.</w:t>
      </w:r>
    </w:p>
    <w:p w14:paraId="5BEECB0B" w14:textId="77777777" w:rsidR="006B3A5A" w:rsidRPr="00A01AF1" w:rsidRDefault="006B3A5A" w:rsidP="006B3A5A">
      <w:pPr>
        <w:jc w:val="both"/>
        <w:rPr>
          <w:rFonts w:asciiTheme="minorHAnsi" w:eastAsia="Calibri" w:hAnsiTheme="minorHAnsi" w:cstheme="minorHAnsi"/>
          <w:sz w:val="22"/>
          <w:szCs w:val="22"/>
          <w:lang w:val="es-CO"/>
        </w:rPr>
      </w:pPr>
    </w:p>
    <w:p w14:paraId="72F03B29" w14:textId="77777777" w:rsidR="006B3A5A" w:rsidRPr="00A01AF1" w:rsidRDefault="006B3A5A" w:rsidP="006B3A5A">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A partir de los diferentes análisis se establecieron debilidades institucionales que pueden retrasar el cumplimiento de los compromisos de la CMNUCC, específicamente los relacionados con las nuevas reglas definidas en el ETF del AP. Principalmente, estas debilidades provienen de la falta de capacidad técnica y recursos financieros para desarrollar un enfoque más amplio e integral sobre MRV nacional. Por lo tanto, se requiere el fortalecimiento de las capacidades técnicas e institucionales que permitirá un sistema MRV reforzado, mejor difusión de los inventarios de GEI, proyecciones de emisiones y otra información relacionada con el cambio climático al público, los tomadores de decisiones y los responsables de implementar medidas de mitigación sectoriales y locales.</w:t>
      </w:r>
    </w:p>
    <w:p w14:paraId="051A8FC1" w14:textId="77777777" w:rsidR="006B3A5A" w:rsidRPr="00A01AF1" w:rsidRDefault="006B3A5A" w:rsidP="006B3A5A">
      <w:pPr>
        <w:jc w:val="both"/>
        <w:rPr>
          <w:rFonts w:asciiTheme="minorHAnsi" w:eastAsia="Calibri" w:hAnsiTheme="minorHAnsi" w:cstheme="minorHAnsi"/>
          <w:sz w:val="22"/>
          <w:szCs w:val="22"/>
          <w:lang w:val="es-CO"/>
        </w:rPr>
      </w:pPr>
    </w:p>
    <w:p w14:paraId="67099C54" w14:textId="77777777" w:rsidR="006B3A5A" w:rsidRPr="00A01AF1" w:rsidRDefault="006B3A5A" w:rsidP="006B3A5A">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 xml:space="preserve">Para lograr tal fortalecimiento, desde el pasado enero de 2022 se implementa el proyecto Creación de Capacidades para la Transparencia (CBIT, por su siglas en inglés): “Visión Estratégica MRV 2030 de Colombia”, cuyo objetivo es fortalecer las capacidades técnicas de Colombia para monitorear, reportar y verificar (MRV) las emisiones y remociones antropogénicas de gases de efecto invernadero (GEI) a escala nacional de una manera que optimice los mecanismos de transparencia del país bajo la CMNUCC y el Acuerdo de París. Los siguientes son los componentes del proyecto: </w:t>
      </w:r>
    </w:p>
    <w:p w14:paraId="76BF2BB6" w14:textId="77777777" w:rsidR="006B3A5A" w:rsidRPr="00A01AF1" w:rsidRDefault="006B3A5A" w:rsidP="006B3A5A">
      <w:pPr>
        <w:jc w:val="both"/>
        <w:rPr>
          <w:rFonts w:asciiTheme="minorHAnsi" w:eastAsia="Calibri" w:hAnsiTheme="minorHAnsi" w:cstheme="minorHAnsi"/>
          <w:sz w:val="22"/>
          <w:szCs w:val="22"/>
          <w:lang w:val="es-CO"/>
        </w:rPr>
      </w:pPr>
    </w:p>
    <w:tbl>
      <w:tblPr>
        <w:tblStyle w:val="a2"/>
        <w:tblW w:w="69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9"/>
      </w:tblGrid>
      <w:tr w:rsidR="006B3A5A" w:rsidRPr="00A01AF1" w14:paraId="6718CAFB" w14:textId="77777777" w:rsidTr="00C012B6">
        <w:trPr>
          <w:jc w:val="center"/>
        </w:trPr>
        <w:tc>
          <w:tcPr>
            <w:tcW w:w="6969" w:type="dxa"/>
          </w:tcPr>
          <w:p w14:paraId="1EFCE639" w14:textId="77777777" w:rsidR="006B3A5A" w:rsidRPr="00A01AF1" w:rsidRDefault="006B3A5A" w:rsidP="00C012B6">
            <w:pPr>
              <w:numPr>
                <w:ilvl w:val="0"/>
                <w:numId w:val="2"/>
              </w:numPr>
              <w:pBdr>
                <w:top w:val="nil"/>
                <w:left w:val="nil"/>
                <w:bottom w:val="nil"/>
                <w:right w:val="nil"/>
                <w:between w:val="nil"/>
              </w:pBdr>
              <w:rPr>
                <w:rFonts w:asciiTheme="minorHAnsi" w:eastAsia="Calibri" w:hAnsiTheme="minorHAnsi" w:cstheme="minorHAnsi"/>
                <w:color w:val="000000"/>
                <w:sz w:val="22"/>
                <w:szCs w:val="22"/>
                <w:lang w:val="es-CO"/>
              </w:rPr>
            </w:pPr>
            <w:r w:rsidRPr="00A01AF1">
              <w:rPr>
                <w:rFonts w:asciiTheme="minorHAnsi" w:eastAsia="Calibri" w:hAnsiTheme="minorHAnsi" w:cstheme="minorHAnsi"/>
                <w:color w:val="000000"/>
                <w:sz w:val="22"/>
                <w:szCs w:val="22"/>
                <w:lang w:val="es-CO"/>
              </w:rPr>
              <w:t>Fortalecer la implementación del SINGEI a nivel nacional</w:t>
            </w:r>
          </w:p>
        </w:tc>
      </w:tr>
      <w:tr w:rsidR="006B3A5A" w:rsidRPr="00A01AF1" w14:paraId="74B5F286" w14:textId="77777777" w:rsidTr="00C012B6">
        <w:trPr>
          <w:jc w:val="center"/>
        </w:trPr>
        <w:tc>
          <w:tcPr>
            <w:tcW w:w="6969" w:type="dxa"/>
          </w:tcPr>
          <w:p w14:paraId="3D2FFAD1" w14:textId="77777777" w:rsidR="006B3A5A" w:rsidRPr="00A01AF1" w:rsidRDefault="006B3A5A" w:rsidP="00C012B6">
            <w:pPr>
              <w:numPr>
                <w:ilvl w:val="0"/>
                <w:numId w:val="2"/>
              </w:numPr>
              <w:pBdr>
                <w:top w:val="nil"/>
                <w:left w:val="nil"/>
                <w:bottom w:val="nil"/>
                <w:right w:val="nil"/>
                <w:between w:val="nil"/>
              </w:pBdr>
              <w:rPr>
                <w:rFonts w:asciiTheme="minorHAnsi" w:eastAsia="Calibri" w:hAnsiTheme="minorHAnsi" w:cstheme="minorHAnsi"/>
                <w:color w:val="000000"/>
                <w:sz w:val="22"/>
                <w:szCs w:val="22"/>
                <w:lang w:val="es-CO"/>
              </w:rPr>
            </w:pPr>
            <w:r w:rsidRPr="00A01AF1">
              <w:rPr>
                <w:rFonts w:asciiTheme="minorHAnsi" w:eastAsia="Calibri" w:hAnsiTheme="minorHAnsi" w:cstheme="minorHAnsi"/>
                <w:color w:val="000000"/>
                <w:sz w:val="22"/>
                <w:szCs w:val="22"/>
                <w:lang w:val="es-CO"/>
              </w:rPr>
              <w:t>Mejora de las estimaciones de emisiones de GEI para los sectores de Energía y AFOLU de Colombia</w:t>
            </w:r>
          </w:p>
        </w:tc>
      </w:tr>
      <w:tr w:rsidR="006B3A5A" w:rsidRPr="00A01AF1" w14:paraId="610C742A" w14:textId="77777777" w:rsidTr="00C012B6">
        <w:trPr>
          <w:jc w:val="center"/>
        </w:trPr>
        <w:tc>
          <w:tcPr>
            <w:tcW w:w="6969" w:type="dxa"/>
          </w:tcPr>
          <w:p w14:paraId="0325ED47" w14:textId="77777777" w:rsidR="006B3A5A" w:rsidRPr="00A01AF1" w:rsidRDefault="006B3A5A" w:rsidP="00C012B6">
            <w:pPr>
              <w:numPr>
                <w:ilvl w:val="0"/>
                <w:numId w:val="2"/>
              </w:numPr>
              <w:pBdr>
                <w:top w:val="nil"/>
                <w:left w:val="nil"/>
                <w:bottom w:val="nil"/>
                <w:right w:val="nil"/>
                <w:between w:val="nil"/>
              </w:pBdr>
              <w:rPr>
                <w:rFonts w:asciiTheme="minorHAnsi" w:eastAsia="Calibri" w:hAnsiTheme="minorHAnsi" w:cstheme="minorHAnsi"/>
                <w:color w:val="000000"/>
                <w:sz w:val="22"/>
                <w:szCs w:val="22"/>
                <w:lang w:val="es-CO"/>
              </w:rPr>
            </w:pPr>
            <w:r w:rsidRPr="00A01AF1">
              <w:rPr>
                <w:rFonts w:asciiTheme="minorHAnsi" w:eastAsia="Calibri" w:hAnsiTheme="minorHAnsi" w:cstheme="minorHAnsi"/>
                <w:color w:val="000000"/>
                <w:sz w:val="22"/>
                <w:szCs w:val="22"/>
                <w:lang w:val="es-CO"/>
              </w:rPr>
              <w:t>Mejora de las proyecciones de GEI en los sectores priorizados de Colombia (Energía y AFOLU)</w:t>
            </w:r>
          </w:p>
        </w:tc>
      </w:tr>
      <w:tr w:rsidR="006B3A5A" w:rsidRPr="00A01AF1" w14:paraId="3A443D5E" w14:textId="77777777" w:rsidTr="00C012B6">
        <w:trPr>
          <w:jc w:val="center"/>
        </w:trPr>
        <w:tc>
          <w:tcPr>
            <w:tcW w:w="6969" w:type="dxa"/>
          </w:tcPr>
          <w:p w14:paraId="35D15204" w14:textId="77777777" w:rsidR="006B3A5A" w:rsidRPr="00A01AF1" w:rsidRDefault="006B3A5A" w:rsidP="00C012B6">
            <w:pPr>
              <w:numPr>
                <w:ilvl w:val="0"/>
                <w:numId w:val="2"/>
              </w:numPr>
              <w:pBdr>
                <w:top w:val="nil"/>
                <w:left w:val="nil"/>
                <w:bottom w:val="nil"/>
                <w:right w:val="nil"/>
                <w:between w:val="nil"/>
              </w:pBdr>
              <w:rPr>
                <w:rFonts w:asciiTheme="minorHAnsi" w:eastAsia="Calibri" w:hAnsiTheme="minorHAnsi" w:cstheme="minorHAnsi"/>
                <w:color w:val="000000"/>
                <w:sz w:val="22"/>
                <w:szCs w:val="22"/>
                <w:lang w:val="es-CO"/>
              </w:rPr>
            </w:pPr>
            <w:r w:rsidRPr="00A01AF1">
              <w:rPr>
                <w:rFonts w:asciiTheme="minorHAnsi" w:eastAsia="Calibri" w:hAnsiTheme="minorHAnsi" w:cstheme="minorHAnsi"/>
                <w:color w:val="000000"/>
                <w:sz w:val="22"/>
                <w:szCs w:val="22"/>
                <w:lang w:val="es-CO"/>
              </w:rPr>
              <w:t>Gestión del conocimiento y M&amp;E (seguimiento y evaluación)</w:t>
            </w:r>
          </w:p>
        </w:tc>
      </w:tr>
    </w:tbl>
    <w:p w14:paraId="66F317C9" w14:textId="77777777" w:rsidR="006B3A5A" w:rsidRPr="00A01AF1" w:rsidRDefault="006B3A5A" w:rsidP="006B3A5A">
      <w:pPr>
        <w:jc w:val="both"/>
        <w:rPr>
          <w:rFonts w:asciiTheme="minorHAnsi" w:eastAsia="Calibri" w:hAnsiTheme="minorHAnsi" w:cstheme="minorHAnsi"/>
          <w:sz w:val="22"/>
          <w:szCs w:val="22"/>
          <w:lang w:val="es-CO"/>
        </w:rPr>
      </w:pPr>
    </w:p>
    <w:p w14:paraId="16E475A7" w14:textId="77777777" w:rsidR="006B3A5A" w:rsidRPr="00A01AF1" w:rsidRDefault="006B3A5A" w:rsidP="006B3A5A">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lastRenderedPageBreak/>
        <w:t xml:space="preserve">A través del logro de lo planteado en el proyecto para estos componentes,  el proyecto CBIT se propone el desarrollo y mejoramiento de las capacidades nacionales en el MRV de emisiones, remociones y reducciones de GEI, superando los desafíos y vacíos relacionados con la información para obtener estimaciones más transparentes, precisas, consistentes, completas y comparables, particularmente en los sectores de Energía y AFOLU y, por lo tanto, cumpliendo con los requisitos de la CMNUCC sobre inventarios nacionales de GEI y seguimiento de NDC, y con el Marco de Transparencia Reforzado del AP, Art. 13. </w:t>
      </w:r>
    </w:p>
    <w:p w14:paraId="55825644" w14:textId="77777777" w:rsidR="006B3A5A" w:rsidRPr="00A01AF1" w:rsidRDefault="006B3A5A" w:rsidP="006B3A5A">
      <w:pPr>
        <w:jc w:val="both"/>
        <w:rPr>
          <w:rFonts w:asciiTheme="minorHAnsi" w:eastAsia="Calibri" w:hAnsiTheme="minorHAnsi" w:cstheme="minorHAnsi"/>
          <w:sz w:val="22"/>
          <w:szCs w:val="22"/>
          <w:lang w:val="es-CO"/>
        </w:rPr>
      </w:pPr>
    </w:p>
    <w:p w14:paraId="5B5D6A1A" w14:textId="40CCA206" w:rsidR="00822F05" w:rsidRPr="00A01AF1" w:rsidRDefault="006B3A5A" w:rsidP="006B3A5A">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El proyecto CBIT tiene al Programa de las Naciones Unidas para el Desarrollo - PNUD como Agencia Implementadora del Fondo para el Medio Ambiente Mundial FMAM (Global Environment Facility – GEF, por sus siglas en inglés), a la Fundación Natura como socio ejecutor del GEF y al Instituto de Hidrología, Meteorología y Estudios Ambientales (Ideam) y el Ministerio de Ambiente y Desarrollo Sostenible como beneficiarios.</w:t>
      </w:r>
    </w:p>
    <w:p w14:paraId="5D2E719D" w14:textId="77777777" w:rsidR="006B3A5A" w:rsidRPr="00A01AF1" w:rsidRDefault="006B3A5A" w:rsidP="006B3A5A">
      <w:pPr>
        <w:jc w:val="both"/>
        <w:rPr>
          <w:rFonts w:asciiTheme="minorHAnsi" w:eastAsia="Calibri" w:hAnsiTheme="minorHAnsi" w:cstheme="minorHAnsi"/>
          <w:b/>
          <w:sz w:val="22"/>
          <w:szCs w:val="22"/>
          <w:lang w:val="es-CO"/>
        </w:rPr>
      </w:pPr>
    </w:p>
    <w:p w14:paraId="242E9C33" w14:textId="0CD65BE5" w:rsidR="00572122" w:rsidRPr="00A01AF1" w:rsidRDefault="0078547C" w:rsidP="00B07981">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 xml:space="preserve">Bajo el </w:t>
      </w:r>
      <w:r w:rsidR="00385C07" w:rsidRPr="00A01AF1">
        <w:rPr>
          <w:rFonts w:asciiTheme="minorHAnsi" w:eastAsia="Calibri" w:hAnsiTheme="minorHAnsi" w:cstheme="minorHAnsi"/>
          <w:sz w:val="22"/>
          <w:szCs w:val="22"/>
          <w:lang w:val="es-CO"/>
        </w:rPr>
        <w:t>marco de</w:t>
      </w:r>
      <w:r w:rsidR="00B07981" w:rsidRPr="00A01AF1">
        <w:rPr>
          <w:rFonts w:asciiTheme="minorHAnsi" w:eastAsia="Calibri" w:hAnsiTheme="minorHAnsi" w:cstheme="minorHAnsi"/>
          <w:sz w:val="22"/>
          <w:szCs w:val="22"/>
          <w:lang w:val="es-CO"/>
        </w:rPr>
        <w:t xml:space="preserve"> </w:t>
      </w:r>
      <w:r w:rsidRPr="00A01AF1">
        <w:rPr>
          <w:rFonts w:asciiTheme="minorHAnsi" w:eastAsia="Calibri" w:hAnsiTheme="minorHAnsi" w:cstheme="minorHAnsi"/>
          <w:sz w:val="22"/>
          <w:szCs w:val="22"/>
          <w:lang w:val="es-CO"/>
        </w:rPr>
        <w:t>resultados del proyecto, el indicador M</w:t>
      </w:r>
      <w:r w:rsidR="006E7BD6" w:rsidRPr="00A01AF1">
        <w:rPr>
          <w:rFonts w:asciiTheme="minorHAnsi" w:eastAsia="Calibri" w:hAnsiTheme="minorHAnsi" w:cstheme="minorHAnsi"/>
          <w:sz w:val="22"/>
          <w:szCs w:val="22"/>
          <w:lang w:val="es-CO"/>
        </w:rPr>
        <w:t>R 1</w:t>
      </w:r>
      <w:r w:rsidR="00974AAB" w:rsidRPr="00A01AF1">
        <w:rPr>
          <w:rFonts w:asciiTheme="minorHAnsi" w:eastAsia="Calibri" w:hAnsiTheme="minorHAnsi" w:cstheme="minorHAnsi"/>
          <w:sz w:val="22"/>
          <w:szCs w:val="22"/>
          <w:lang w:val="es-CO"/>
        </w:rPr>
        <w:t xml:space="preserve">. </w:t>
      </w:r>
      <w:r w:rsidR="006E7BD6" w:rsidRPr="00A01AF1">
        <w:rPr>
          <w:rFonts w:asciiTheme="minorHAnsi" w:eastAsia="Calibri" w:hAnsiTheme="minorHAnsi" w:cstheme="minorHAnsi"/>
          <w:sz w:val="22"/>
          <w:szCs w:val="22"/>
          <w:lang w:val="es-CO"/>
        </w:rPr>
        <w:t xml:space="preserve">Calidad de los sistemas de MRV </w:t>
      </w:r>
      <w:r w:rsidRPr="00A01AF1">
        <w:rPr>
          <w:rFonts w:asciiTheme="minorHAnsi" w:eastAsia="Calibri" w:hAnsiTheme="minorHAnsi" w:cstheme="minorHAnsi"/>
          <w:sz w:val="22"/>
          <w:szCs w:val="22"/>
          <w:lang w:val="es-CO"/>
        </w:rPr>
        <w:t xml:space="preserve">busca para el año 2025 tener </w:t>
      </w:r>
      <w:r w:rsidR="00572122" w:rsidRPr="00A01AF1">
        <w:rPr>
          <w:rFonts w:asciiTheme="minorHAnsi" w:eastAsia="Calibri" w:hAnsiTheme="minorHAnsi" w:cstheme="minorHAnsi"/>
          <w:sz w:val="22"/>
          <w:szCs w:val="22"/>
          <w:lang w:val="es-CO"/>
        </w:rPr>
        <w:t xml:space="preserve">sistemas de </w:t>
      </w:r>
      <w:r w:rsidR="00151718" w:rsidRPr="00A01AF1">
        <w:rPr>
          <w:rFonts w:asciiTheme="minorHAnsi" w:eastAsia="Calibri" w:hAnsiTheme="minorHAnsi" w:cstheme="minorHAnsi"/>
          <w:sz w:val="22"/>
          <w:szCs w:val="22"/>
          <w:lang w:val="es-CO"/>
        </w:rPr>
        <w:t xml:space="preserve">seguimiento </w:t>
      </w:r>
      <w:r w:rsidR="00974AAB" w:rsidRPr="00A01AF1">
        <w:rPr>
          <w:rFonts w:asciiTheme="minorHAnsi" w:eastAsia="Calibri" w:hAnsiTheme="minorHAnsi" w:cstheme="minorHAnsi"/>
          <w:sz w:val="22"/>
          <w:szCs w:val="22"/>
          <w:lang w:val="es-CO"/>
        </w:rPr>
        <w:t>y presentación de informes</w:t>
      </w:r>
      <w:r w:rsidR="00151718" w:rsidRPr="00A01AF1">
        <w:rPr>
          <w:rFonts w:asciiTheme="minorHAnsi" w:eastAsia="Calibri" w:hAnsiTheme="minorHAnsi" w:cstheme="minorHAnsi"/>
          <w:sz w:val="22"/>
          <w:szCs w:val="22"/>
          <w:lang w:val="es-CO"/>
        </w:rPr>
        <w:t xml:space="preserve"> sólidos</w:t>
      </w:r>
      <w:r w:rsidR="00007769" w:rsidRPr="00A01AF1">
        <w:rPr>
          <w:rFonts w:asciiTheme="minorHAnsi" w:eastAsia="Calibri" w:hAnsiTheme="minorHAnsi" w:cstheme="minorHAnsi"/>
          <w:sz w:val="22"/>
          <w:szCs w:val="22"/>
          <w:lang w:val="es-CO"/>
        </w:rPr>
        <w:t xml:space="preserve"> y, adicionalmente, </w:t>
      </w:r>
      <w:r w:rsidR="00974AAB" w:rsidRPr="00A01AF1">
        <w:rPr>
          <w:rFonts w:asciiTheme="minorHAnsi" w:eastAsia="Calibri" w:hAnsiTheme="minorHAnsi" w:cstheme="minorHAnsi"/>
          <w:sz w:val="22"/>
          <w:szCs w:val="22"/>
          <w:lang w:val="es-CO"/>
        </w:rPr>
        <w:t xml:space="preserve">metodologías sólidas, </w:t>
      </w:r>
      <w:r w:rsidR="00151718" w:rsidRPr="00A01AF1">
        <w:rPr>
          <w:rFonts w:asciiTheme="minorHAnsi" w:eastAsia="Calibri" w:hAnsiTheme="minorHAnsi" w:cstheme="minorHAnsi"/>
          <w:sz w:val="22"/>
          <w:szCs w:val="22"/>
          <w:lang w:val="es-CO"/>
        </w:rPr>
        <w:t>eficien</w:t>
      </w:r>
      <w:r w:rsidR="00007769" w:rsidRPr="00A01AF1">
        <w:rPr>
          <w:rFonts w:asciiTheme="minorHAnsi" w:eastAsia="Calibri" w:hAnsiTheme="minorHAnsi" w:cstheme="minorHAnsi"/>
          <w:sz w:val="22"/>
          <w:szCs w:val="22"/>
          <w:lang w:val="es-CO"/>
        </w:rPr>
        <w:t>tes</w:t>
      </w:r>
      <w:r w:rsidR="00151718" w:rsidRPr="00A01AF1">
        <w:rPr>
          <w:rFonts w:asciiTheme="minorHAnsi" w:eastAsia="Calibri" w:hAnsiTheme="minorHAnsi" w:cstheme="minorHAnsi"/>
          <w:sz w:val="22"/>
          <w:szCs w:val="22"/>
          <w:lang w:val="es-CO"/>
        </w:rPr>
        <w:t xml:space="preserve">, </w:t>
      </w:r>
      <w:r w:rsidR="00974AAB" w:rsidRPr="00A01AF1">
        <w:rPr>
          <w:rFonts w:asciiTheme="minorHAnsi" w:eastAsia="Calibri" w:hAnsiTheme="minorHAnsi" w:cstheme="minorHAnsi"/>
          <w:sz w:val="22"/>
          <w:szCs w:val="22"/>
          <w:lang w:val="es-CO"/>
        </w:rPr>
        <w:t>rentables</w:t>
      </w:r>
      <w:r w:rsidR="00151718" w:rsidRPr="00A01AF1">
        <w:rPr>
          <w:rFonts w:asciiTheme="minorHAnsi" w:eastAsia="Calibri" w:hAnsiTheme="minorHAnsi" w:cstheme="minorHAnsi"/>
          <w:sz w:val="22"/>
          <w:szCs w:val="22"/>
          <w:lang w:val="es-CO"/>
        </w:rPr>
        <w:t xml:space="preserve"> y </w:t>
      </w:r>
      <w:r w:rsidR="00974AAB" w:rsidRPr="00A01AF1">
        <w:rPr>
          <w:rFonts w:asciiTheme="minorHAnsi" w:eastAsia="Calibri" w:hAnsiTheme="minorHAnsi" w:cstheme="minorHAnsi"/>
          <w:sz w:val="22"/>
          <w:szCs w:val="22"/>
          <w:lang w:val="es-CO"/>
        </w:rPr>
        <w:t>periódicas</w:t>
      </w:r>
      <w:r w:rsidRPr="00A01AF1">
        <w:rPr>
          <w:rFonts w:asciiTheme="minorHAnsi" w:eastAsia="Calibri" w:hAnsiTheme="minorHAnsi" w:cstheme="minorHAnsi"/>
          <w:sz w:val="22"/>
          <w:szCs w:val="22"/>
          <w:lang w:val="es-CO"/>
        </w:rPr>
        <w:t xml:space="preserve"> y una </w:t>
      </w:r>
      <w:r w:rsidR="00974AAB" w:rsidRPr="00A01AF1">
        <w:rPr>
          <w:rFonts w:asciiTheme="minorHAnsi" w:eastAsia="Calibri" w:hAnsiTheme="minorHAnsi" w:cstheme="minorHAnsi"/>
          <w:sz w:val="22"/>
          <w:szCs w:val="22"/>
          <w:lang w:val="es-CO"/>
        </w:rPr>
        <w:t xml:space="preserve">verificación en </w:t>
      </w:r>
      <w:r w:rsidRPr="00A01AF1">
        <w:rPr>
          <w:rFonts w:asciiTheme="minorHAnsi" w:eastAsia="Calibri" w:hAnsiTheme="minorHAnsi" w:cstheme="minorHAnsi"/>
          <w:sz w:val="22"/>
          <w:szCs w:val="22"/>
          <w:lang w:val="es-CO"/>
        </w:rPr>
        <w:t xml:space="preserve">cierto </w:t>
      </w:r>
      <w:r w:rsidR="00974AAB" w:rsidRPr="00A01AF1">
        <w:rPr>
          <w:rFonts w:asciiTheme="minorHAnsi" w:eastAsia="Calibri" w:hAnsiTheme="minorHAnsi" w:cstheme="minorHAnsi"/>
          <w:sz w:val="22"/>
          <w:szCs w:val="22"/>
          <w:lang w:val="es-CO"/>
        </w:rPr>
        <w:t>grado significativ</w:t>
      </w:r>
      <w:r w:rsidRPr="00A01AF1">
        <w:rPr>
          <w:rFonts w:asciiTheme="minorHAnsi" w:eastAsia="Calibri" w:hAnsiTheme="minorHAnsi" w:cstheme="minorHAnsi"/>
          <w:sz w:val="22"/>
          <w:szCs w:val="22"/>
          <w:lang w:val="es-CO"/>
        </w:rPr>
        <w:t xml:space="preserve">a. Igualmente, el indicador MR 2. Evaluación cualitativa de la capacidad institucional para actividades relacionadas con la transparencia, </w:t>
      </w:r>
      <w:r w:rsidR="007D0B0D" w:rsidRPr="00A01AF1">
        <w:rPr>
          <w:rFonts w:asciiTheme="minorHAnsi" w:eastAsia="Calibri" w:hAnsiTheme="minorHAnsi" w:cstheme="minorHAnsi"/>
          <w:sz w:val="22"/>
          <w:szCs w:val="22"/>
          <w:lang w:val="es-CO"/>
        </w:rPr>
        <w:t>contempla</w:t>
      </w:r>
      <w:r w:rsidR="00957A8B" w:rsidRPr="00A01AF1">
        <w:rPr>
          <w:rFonts w:asciiTheme="minorHAnsi" w:eastAsia="Calibri" w:hAnsiTheme="minorHAnsi" w:cstheme="minorHAnsi"/>
          <w:sz w:val="22"/>
          <w:szCs w:val="22"/>
          <w:lang w:val="es-CO"/>
        </w:rPr>
        <w:t xml:space="preserve"> como meta lograr en el año 2025 que la </w:t>
      </w:r>
      <w:r w:rsidR="00007769" w:rsidRPr="00A01AF1">
        <w:rPr>
          <w:rFonts w:asciiTheme="minorHAnsi" w:eastAsia="Calibri" w:hAnsiTheme="minorHAnsi" w:cstheme="minorHAnsi"/>
          <w:sz w:val="22"/>
          <w:szCs w:val="22"/>
          <w:lang w:val="es-CO"/>
        </w:rPr>
        <w:t xml:space="preserve">institución de transparencia designada </w:t>
      </w:r>
      <w:r w:rsidR="007D0B0D" w:rsidRPr="00A01AF1">
        <w:rPr>
          <w:rFonts w:asciiTheme="minorHAnsi" w:eastAsia="Calibri" w:hAnsiTheme="minorHAnsi" w:cstheme="minorHAnsi"/>
          <w:sz w:val="22"/>
          <w:szCs w:val="22"/>
          <w:lang w:val="es-CO"/>
        </w:rPr>
        <w:t>tenga</w:t>
      </w:r>
      <w:r w:rsidR="00007769" w:rsidRPr="00A01AF1">
        <w:rPr>
          <w:rFonts w:asciiTheme="minorHAnsi" w:eastAsia="Calibri" w:hAnsiTheme="minorHAnsi" w:cstheme="minorHAnsi"/>
          <w:sz w:val="22"/>
          <w:szCs w:val="22"/>
          <w:lang w:val="es-CO"/>
        </w:rPr>
        <w:t xml:space="preserve"> una unidad organizativa con personal permanente con cierta capacidad para coordinar e implementar actividades de transparencia en virtud del Artículo 13 del Acuerdo de París</w:t>
      </w:r>
      <w:r w:rsidR="007D0B0D" w:rsidRPr="00A01AF1">
        <w:rPr>
          <w:rFonts w:asciiTheme="minorHAnsi" w:eastAsia="Calibri" w:hAnsiTheme="minorHAnsi" w:cstheme="minorHAnsi"/>
          <w:sz w:val="22"/>
          <w:szCs w:val="22"/>
          <w:lang w:val="es-CO"/>
        </w:rPr>
        <w:t>; l</w:t>
      </w:r>
      <w:r w:rsidR="00007769" w:rsidRPr="00A01AF1">
        <w:rPr>
          <w:rFonts w:asciiTheme="minorHAnsi" w:eastAsia="Calibri" w:hAnsiTheme="minorHAnsi" w:cstheme="minorHAnsi"/>
          <w:sz w:val="22"/>
          <w:szCs w:val="22"/>
          <w:lang w:val="es-CO"/>
        </w:rPr>
        <w:t>a institución t</w:t>
      </w:r>
      <w:r w:rsidR="007D0B0D" w:rsidRPr="00A01AF1">
        <w:rPr>
          <w:rFonts w:asciiTheme="minorHAnsi" w:eastAsia="Calibri" w:hAnsiTheme="minorHAnsi" w:cstheme="minorHAnsi"/>
          <w:sz w:val="22"/>
          <w:szCs w:val="22"/>
          <w:lang w:val="es-CO"/>
        </w:rPr>
        <w:t xml:space="preserve">enga </w:t>
      </w:r>
      <w:r w:rsidR="00007769" w:rsidRPr="00A01AF1">
        <w:rPr>
          <w:rFonts w:asciiTheme="minorHAnsi" w:eastAsia="Calibri" w:hAnsiTheme="minorHAnsi" w:cstheme="minorHAnsi"/>
          <w:sz w:val="22"/>
          <w:szCs w:val="22"/>
          <w:lang w:val="es-CO"/>
        </w:rPr>
        <w:t>autoridad o mandato para coordinar las actividades de transparencia en virtud del artículo 13</w:t>
      </w:r>
      <w:r w:rsidR="007D0B0D" w:rsidRPr="00A01AF1">
        <w:rPr>
          <w:rFonts w:asciiTheme="minorHAnsi" w:eastAsia="Calibri" w:hAnsiTheme="minorHAnsi" w:cstheme="minorHAnsi"/>
          <w:sz w:val="22"/>
          <w:szCs w:val="22"/>
          <w:lang w:val="es-CO"/>
        </w:rPr>
        <w:t>; y</w:t>
      </w:r>
      <w:r w:rsidR="00007769" w:rsidRPr="00A01AF1">
        <w:rPr>
          <w:rFonts w:asciiTheme="minorHAnsi" w:eastAsia="Calibri" w:hAnsiTheme="minorHAnsi" w:cstheme="minorHAnsi"/>
          <w:sz w:val="22"/>
          <w:szCs w:val="22"/>
          <w:lang w:val="es-CO"/>
        </w:rPr>
        <w:t xml:space="preserve"> </w:t>
      </w:r>
      <w:r w:rsidR="007D0B0D" w:rsidRPr="00A01AF1">
        <w:rPr>
          <w:rFonts w:asciiTheme="minorHAnsi" w:eastAsia="Calibri" w:hAnsiTheme="minorHAnsi" w:cstheme="minorHAnsi"/>
          <w:sz w:val="22"/>
          <w:szCs w:val="22"/>
          <w:lang w:val="es-CO"/>
        </w:rPr>
        <w:t>l</w:t>
      </w:r>
      <w:r w:rsidR="00007769" w:rsidRPr="00A01AF1">
        <w:rPr>
          <w:rFonts w:asciiTheme="minorHAnsi" w:eastAsia="Calibri" w:hAnsiTheme="minorHAnsi" w:cstheme="minorHAnsi"/>
          <w:sz w:val="22"/>
          <w:szCs w:val="22"/>
          <w:lang w:val="es-CO"/>
        </w:rPr>
        <w:t>as actividades están integradas en las actividades de planificación o presupuesto nacional.</w:t>
      </w:r>
    </w:p>
    <w:p w14:paraId="30EB767F" w14:textId="16900D14" w:rsidR="00572122" w:rsidRPr="00A01AF1" w:rsidRDefault="00572122" w:rsidP="00B07981">
      <w:pPr>
        <w:jc w:val="both"/>
        <w:rPr>
          <w:rFonts w:asciiTheme="minorHAnsi" w:eastAsia="Calibri" w:hAnsiTheme="minorHAnsi" w:cstheme="minorHAnsi"/>
          <w:sz w:val="22"/>
          <w:szCs w:val="22"/>
          <w:lang w:val="es-CO"/>
        </w:rPr>
      </w:pPr>
    </w:p>
    <w:p w14:paraId="0C875C0E" w14:textId="20E3596C" w:rsidR="00BF018C" w:rsidRPr="00A01AF1" w:rsidRDefault="00385C07" w:rsidP="00531ABD">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Para lo</w:t>
      </w:r>
      <w:r w:rsidR="00056B7B" w:rsidRPr="00A01AF1">
        <w:rPr>
          <w:rFonts w:asciiTheme="minorHAnsi" w:eastAsia="Calibri" w:hAnsiTheme="minorHAnsi" w:cstheme="minorHAnsi"/>
          <w:sz w:val="22"/>
          <w:szCs w:val="22"/>
          <w:lang w:val="es-CO"/>
        </w:rPr>
        <w:t xml:space="preserve">grar estas metas, </w:t>
      </w:r>
      <w:r w:rsidR="007F70EA" w:rsidRPr="00A01AF1">
        <w:rPr>
          <w:rFonts w:asciiTheme="minorHAnsi" w:eastAsia="Calibri" w:hAnsiTheme="minorHAnsi" w:cstheme="minorHAnsi"/>
          <w:sz w:val="22"/>
          <w:szCs w:val="22"/>
          <w:lang w:val="es-CO"/>
        </w:rPr>
        <w:t xml:space="preserve">a partir de los avances normativos de la Resolución 1447 de 2018, el </w:t>
      </w:r>
      <w:r w:rsidR="00C41A46" w:rsidRPr="00A01AF1">
        <w:rPr>
          <w:rFonts w:asciiTheme="minorHAnsi" w:eastAsia="Calibri" w:hAnsiTheme="minorHAnsi" w:cstheme="minorHAnsi"/>
          <w:sz w:val="22"/>
          <w:szCs w:val="22"/>
          <w:lang w:val="es-CO"/>
        </w:rPr>
        <w:t>Plan Estratégico MRV</w:t>
      </w:r>
      <w:r w:rsidR="007F70EA" w:rsidRPr="00A01AF1">
        <w:rPr>
          <w:rFonts w:asciiTheme="minorHAnsi" w:eastAsia="Calibri" w:hAnsiTheme="minorHAnsi" w:cstheme="minorHAnsi"/>
          <w:sz w:val="22"/>
          <w:szCs w:val="22"/>
          <w:lang w:val="es-CO"/>
        </w:rPr>
        <w:t xml:space="preserve"> y los demás </w:t>
      </w:r>
      <w:r w:rsidR="00987A6C" w:rsidRPr="00A01AF1">
        <w:rPr>
          <w:rFonts w:asciiTheme="minorHAnsi" w:eastAsia="Calibri" w:hAnsiTheme="minorHAnsi" w:cstheme="minorHAnsi"/>
          <w:sz w:val="22"/>
          <w:szCs w:val="22"/>
          <w:lang w:val="es-CO"/>
        </w:rPr>
        <w:t xml:space="preserve">avances </w:t>
      </w:r>
      <w:r w:rsidR="00C41A46" w:rsidRPr="00A01AF1">
        <w:rPr>
          <w:rFonts w:asciiTheme="minorHAnsi" w:eastAsia="Calibri" w:hAnsiTheme="minorHAnsi" w:cstheme="minorHAnsi"/>
          <w:sz w:val="22"/>
          <w:szCs w:val="22"/>
          <w:lang w:val="es-CO"/>
        </w:rPr>
        <w:t>recientes logrados desde el Ideam y el Ministerio de Ambiente</w:t>
      </w:r>
      <w:r w:rsidR="007F70EA" w:rsidRPr="00A01AF1">
        <w:rPr>
          <w:rFonts w:asciiTheme="minorHAnsi" w:eastAsia="Calibri" w:hAnsiTheme="minorHAnsi" w:cstheme="minorHAnsi"/>
          <w:sz w:val="22"/>
          <w:szCs w:val="22"/>
          <w:lang w:val="es-CO"/>
        </w:rPr>
        <w:t xml:space="preserve"> en materia de MRV, se requiere </w:t>
      </w:r>
      <w:r w:rsidR="003E020C" w:rsidRPr="00A01AF1">
        <w:rPr>
          <w:rFonts w:asciiTheme="minorHAnsi" w:eastAsia="Calibri" w:hAnsiTheme="minorHAnsi" w:cstheme="minorHAnsi"/>
          <w:sz w:val="22"/>
          <w:szCs w:val="22"/>
          <w:lang w:val="es-CO"/>
        </w:rPr>
        <w:t xml:space="preserve">detallar las acciones a tomar en el corto, mediano y largo plazo </w:t>
      </w:r>
      <w:r w:rsidR="007F70EA" w:rsidRPr="00A01AF1">
        <w:rPr>
          <w:rFonts w:asciiTheme="minorHAnsi" w:eastAsia="Calibri" w:hAnsiTheme="minorHAnsi" w:cstheme="minorHAnsi"/>
          <w:sz w:val="22"/>
          <w:szCs w:val="22"/>
          <w:lang w:val="es-CO"/>
        </w:rPr>
        <w:t>para robustecer</w:t>
      </w:r>
      <w:r w:rsidR="00BF018C" w:rsidRPr="00A01AF1">
        <w:rPr>
          <w:rFonts w:asciiTheme="minorHAnsi" w:eastAsia="Calibri" w:hAnsiTheme="minorHAnsi" w:cstheme="minorHAnsi"/>
          <w:sz w:val="22"/>
          <w:szCs w:val="22"/>
          <w:lang w:val="es-CO"/>
        </w:rPr>
        <w:t xml:space="preserve"> </w:t>
      </w:r>
      <w:r w:rsidR="007F70EA" w:rsidRPr="00A01AF1">
        <w:rPr>
          <w:rFonts w:asciiTheme="minorHAnsi" w:eastAsia="Calibri" w:hAnsiTheme="minorHAnsi" w:cstheme="minorHAnsi"/>
          <w:sz w:val="22"/>
          <w:szCs w:val="22"/>
          <w:lang w:val="es-CO"/>
        </w:rPr>
        <w:t>a los actores, subsistemas y tecnologías del sistema MRV</w:t>
      </w:r>
      <w:r w:rsidR="00983163" w:rsidRPr="00A01AF1">
        <w:rPr>
          <w:rFonts w:asciiTheme="minorHAnsi" w:eastAsia="Calibri" w:hAnsiTheme="minorHAnsi" w:cstheme="minorHAnsi"/>
          <w:sz w:val="22"/>
          <w:szCs w:val="22"/>
          <w:lang w:val="es-CO"/>
        </w:rPr>
        <w:t xml:space="preserve"> de mitigación nacional</w:t>
      </w:r>
      <w:r w:rsidR="00987A6C" w:rsidRPr="00A01AF1">
        <w:rPr>
          <w:rFonts w:asciiTheme="minorHAnsi" w:eastAsia="Calibri" w:hAnsiTheme="minorHAnsi" w:cstheme="minorHAnsi"/>
          <w:sz w:val="22"/>
          <w:szCs w:val="22"/>
          <w:lang w:val="es-CO"/>
        </w:rPr>
        <w:t>.</w:t>
      </w:r>
    </w:p>
    <w:p w14:paraId="610B00F9" w14:textId="77777777" w:rsidR="00072CE6" w:rsidRPr="00A01AF1" w:rsidRDefault="00072CE6" w:rsidP="002E5F24">
      <w:pPr>
        <w:jc w:val="both"/>
        <w:rPr>
          <w:rFonts w:asciiTheme="minorHAnsi" w:eastAsia="Calibri" w:hAnsiTheme="minorHAnsi" w:cstheme="minorHAnsi"/>
          <w:b/>
          <w:sz w:val="22"/>
          <w:szCs w:val="22"/>
          <w:lang w:val="es-CO"/>
        </w:rPr>
      </w:pPr>
    </w:p>
    <w:p w14:paraId="402B78BF" w14:textId="60B28A0A" w:rsidR="000F0B73" w:rsidRPr="008F3CD8" w:rsidRDefault="000F0B73" w:rsidP="008F3CD8">
      <w:pPr>
        <w:pStyle w:val="Prrafodelista"/>
        <w:numPr>
          <w:ilvl w:val="0"/>
          <w:numId w:val="59"/>
        </w:numPr>
        <w:pBdr>
          <w:top w:val="nil"/>
          <w:left w:val="nil"/>
          <w:bottom w:val="nil"/>
          <w:right w:val="nil"/>
          <w:between w:val="nil"/>
        </w:pBdr>
        <w:shd w:val="clear" w:color="auto" w:fill="D9E2F3"/>
        <w:rPr>
          <w:rFonts w:ascii="Calibri" w:eastAsia="Calibri" w:hAnsi="Calibri" w:cs="Calibri"/>
          <w:b/>
          <w:color w:val="000000"/>
          <w:sz w:val="22"/>
          <w:szCs w:val="22"/>
        </w:rPr>
      </w:pPr>
      <w:r w:rsidRPr="008F3CD8">
        <w:rPr>
          <w:rFonts w:ascii="Calibri" w:eastAsia="Calibri" w:hAnsi="Calibri" w:cs="Calibri"/>
          <w:b/>
          <w:color w:val="000000"/>
          <w:sz w:val="22"/>
          <w:szCs w:val="22"/>
        </w:rPr>
        <w:t>OBJETO DEL CONTRATO</w:t>
      </w:r>
    </w:p>
    <w:p w14:paraId="227D87CD" w14:textId="77777777" w:rsidR="00EC4A6D" w:rsidRPr="00A01AF1" w:rsidRDefault="00EC4A6D" w:rsidP="00B05717">
      <w:pPr>
        <w:jc w:val="both"/>
        <w:rPr>
          <w:rFonts w:asciiTheme="minorHAnsi" w:eastAsia="Calibri" w:hAnsiTheme="minorHAnsi" w:cstheme="minorHAnsi"/>
          <w:b/>
          <w:sz w:val="22"/>
          <w:szCs w:val="22"/>
          <w:lang w:val="es-CO"/>
        </w:rPr>
      </w:pPr>
    </w:p>
    <w:p w14:paraId="755DFA7E" w14:textId="768A0B93" w:rsidR="00C17B09" w:rsidRPr="00A01AF1" w:rsidRDefault="00C17B09" w:rsidP="00B05717">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 xml:space="preserve">Servicios de consultoría para orientar y generar insumos que faciliten y fortalezcan el Sistema de Monitoreo, Reporte y Verificación-MRV de mitigación de GEI de Colombia. </w:t>
      </w:r>
    </w:p>
    <w:p w14:paraId="1CFED724" w14:textId="75305867" w:rsidR="00C17B09" w:rsidRDefault="00C17B09" w:rsidP="00B05717">
      <w:pPr>
        <w:jc w:val="both"/>
        <w:rPr>
          <w:rFonts w:asciiTheme="minorHAnsi" w:eastAsia="Calibri" w:hAnsiTheme="minorHAnsi" w:cstheme="minorHAnsi"/>
          <w:b/>
          <w:sz w:val="22"/>
          <w:szCs w:val="22"/>
          <w:lang w:val="es-CO"/>
        </w:rPr>
      </w:pPr>
    </w:p>
    <w:p w14:paraId="1BCC1606" w14:textId="7D1B7F75" w:rsidR="000F0B73" w:rsidRPr="008F3CD8" w:rsidRDefault="000F0B73" w:rsidP="008F3CD8">
      <w:pPr>
        <w:pStyle w:val="Prrafodelista"/>
        <w:numPr>
          <w:ilvl w:val="0"/>
          <w:numId w:val="59"/>
        </w:numPr>
        <w:pBdr>
          <w:top w:val="nil"/>
          <w:left w:val="nil"/>
          <w:bottom w:val="nil"/>
          <w:right w:val="nil"/>
          <w:between w:val="nil"/>
        </w:pBdr>
        <w:shd w:val="clear" w:color="auto" w:fill="D9E2F3"/>
        <w:rPr>
          <w:rFonts w:ascii="Calibri" w:eastAsia="Calibri" w:hAnsi="Calibri" w:cs="Calibri"/>
          <w:b/>
          <w:color w:val="000000"/>
          <w:sz w:val="22"/>
          <w:szCs w:val="22"/>
        </w:rPr>
      </w:pPr>
      <w:r w:rsidRPr="008F3CD8">
        <w:rPr>
          <w:rFonts w:ascii="Calibri" w:eastAsia="Calibri" w:hAnsi="Calibri" w:cs="Calibri"/>
          <w:b/>
          <w:color w:val="000000"/>
          <w:sz w:val="22"/>
          <w:szCs w:val="22"/>
        </w:rPr>
        <w:t>OBLIGACIONES ESPECIFICAS A DESARROLLAR</w:t>
      </w:r>
    </w:p>
    <w:p w14:paraId="19828B0F" w14:textId="77777777" w:rsidR="00822F05" w:rsidRPr="00A01AF1" w:rsidRDefault="00822F05" w:rsidP="002E5F24">
      <w:pPr>
        <w:jc w:val="both"/>
        <w:rPr>
          <w:rFonts w:asciiTheme="minorHAnsi" w:eastAsia="Calibri" w:hAnsiTheme="minorHAnsi" w:cstheme="minorHAnsi"/>
          <w:sz w:val="22"/>
          <w:szCs w:val="22"/>
          <w:lang w:val="es-CO"/>
        </w:rPr>
      </w:pPr>
    </w:p>
    <w:p w14:paraId="401D79F1" w14:textId="4C63D3DE" w:rsidR="00822F05" w:rsidRPr="00A01AF1" w:rsidRDefault="00CD1FA6" w:rsidP="002E5F24">
      <w:pPr>
        <w:jc w:val="both"/>
        <w:rPr>
          <w:rFonts w:asciiTheme="minorHAnsi" w:eastAsia="Calibri" w:hAnsiTheme="minorHAnsi" w:cstheme="minorHAnsi"/>
          <w:sz w:val="22"/>
          <w:szCs w:val="22"/>
          <w:lang w:val="es-CO"/>
        </w:rPr>
      </w:pPr>
      <w:r w:rsidRPr="00A01AF1">
        <w:rPr>
          <w:rFonts w:asciiTheme="minorHAnsi" w:eastAsia="Calibri" w:hAnsiTheme="minorHAnsi" w:cstheme="minorHAnsi"/>
          <w:sz w:val="22"/>
          <w:szCs w:val="22"/>
          <w:lang w:val="es-CO"/>
        </w:rPr>
        <w:t>De conformidad con los lineamientos del Ideam</w:t>
      </w:r>
      <w:r w:rsidR="00614F6D" w:rsidRPr="00A01AF1">
        <w:rPr>
          <w:rFonts w:asciiTheme="minorHAnsi" w:eastAsia="Calibri" w:hAnsiTheme="minorHAnsi" w:cstheme="minorHAnsi"/>
          <w:sz w:val="22"/>
          <w:szCs w:val="22"/>
          <w:lang w:val="es-CO"/>
        </w:rPr>
        <w:t>, el Ministerio de Ambiente</w:t>
      </w:r>
      <w:r w:rsidRPr="00A01AF1">
        <w:rPr>
          <w:rFonts w:asciiTheme="minorHAnsi" w:eastAsia="Calibri" w:hAnsiTheme="minorHAnsi" w:cstheme="minorHAnsi"/>
          <w:sz w:val="22"/>
          <w:szCs w:val="22"/>
          <w:lang w:val="es-CO"/>
        </w:rPr>
        <w:t xml:space="preserve"> y de la Unidad coordinadora general del proyecto, el/la profesional desempeñará todas las siguientes obligaciones: </w:t>
      </w:r>
    </w:p>
    <w:p w14:paraId="45DBF4EE" w14:textId="77777777" w:rsidR="00822F05" w:rsidRPr="00A01AF1" w:rsidRDefault="00822F05" w:rsidP="002E5F24">
      <w:pPr>
        <w:jc w:val="both"/>
        <w:rPr>
          <w:rFonts w:asciiTheme="minorHAnsi" w:eastAsia="Calibri" w:hAnsiTheme="minorHAnsi" w:cstheme="minorHAnsi"/>
          <w:sz w:val="22"/>
          <w:szCs w:val="22"/>
          <w:lang w:val="es-CO"/>
        </w:rPr>
      </w:pPr>
    </w:p>
    <w:p w14:paraId="3B63AB11" w14:textId="77777777" w:rsidR="00614F6D" w:rsidRPr="00A01AF1" w:rsidRDefault="00614F6D" w:rsidP="00614F6D">
      <w:pPr>
        <w:pStyle w:val="Prrafodelista"/>
        <w:numPr>
          <w:ilvl w:val="0"/>
          <w:numId w:val="30"/>
        </w:numPr>
        <w:ind w:left="284" w:hanging="284"/>
        <w:jc w:val="both"/>
        <w:rPr>
          <w:rFonts w:asciiTheme="minorHAnsi" w:eastAsia="Arial" w:hAnsiTheme="minorHAnsi" w:cstheme="minorHAnsi"/>
          <w:sz w:val="22"/>
          <w:szCs w:val="22"/>
          <w:lang w:val="es-CO"/>
        </w:rPr>
      </w:pPr>
      <w:r w:rsidRPr="00A01AF1">
        <w:rPr>
          <w:rFonts w:asciiTheme="minorHAnsi" w:eastAsia="Arial" w:hAnsiTheme="minorHAnsi" w:cstheme="minorHAnsi"/>
          <w:sz w:val="22"/>
          <w:szCs w:val="22"/>
          <w:lang w:val="es-CO"/>
        </w:rPr>
        <w:t>Elaborar el plan de trabajo para la ejecución de las diferentes actividades del contrato y acordarlo con la Unidad Coordinadora, el Ideam, Ministerio de Ambiente y Desarrollo Sostenible y los profesionales involucrados en el MRV de mitigación.</w:t>
      </w:r>
    </w:p>
    <w:p w14:paraId="725E7E6B" w14:textId="77777777" w:rsidR="00072CE6" w:rsidRDefault="00072CE6" w:rsidP="00614F6D">
      <w:pPr>
        <w:pStyle w:val="Prrafodelista"/>
        <w:numPr>
          <w:ilvl w:val="0"/>
          <w:numId w:val="30"/>
        </w:numPr>
        <w:ind w:left="284" w:hanging="284"/>
        <w:jc w:val="both"/>
        <w:rPr>
          <w:rFonts w:asciiTheme="minorHAnsi" w:eastAsia="Arial" w:hAnsiTheme="minorHAnsi" w:cstheme="minorHAnsi"/>
          <w:sz w:val="22"/>
          <w:szCs w:val="22"/>
          <w:lang w:val="es-CO"/>
        </w:rPr>
      </w:pPr>
      <w:r w:rsidRPr="00072CE6">
        <w:rPr>
          <w:rFonts w:asciiTheme="minorHAnsi" w:eastAsia="Arial" w:hAnsiTheme="minorHAnsi" w:cstheme="minorHAnsi"/>
          <w:sz w:val="22"/>
          <w:szCs w:val="22"/>
          <w:lang w:val="es-CO"/>
        </w:rPr>
        <w:lastRenderedPageBreak/>
        <w:t>Mapear y analizar los distintos sistemas de MRV de GEI en países de la región, y de otras regiones a partir de los cuales se pueda fortalecer el MRV de Colombia para realizar un diagnóstico de oportunidades que puedan ser adoptados en el país.</w:t>
      </w:r>
    </w:p>
    <w:p w14:paraId="04639AF7" w14:textId="2E24C602" w:rsidR="00614F6D" w:rsidRPr="00A01AF1" w:rsidRDefault="00614F6D" w:rsidP="00614F6D">
      <w:pPr>
        <w:pStyle w:val="Prrafodelista"/>
        <w:numPr>
          <w:ilvl w:val="0"/>
          <w:numId w:val="30"/>
        </w:numPr>
        <w:ind w:left="284" w:hanging="284"/>
        <w:jc w:val="both"/>
        <w:rPr>
          <w:rFonts w:asciiTheme="minorHAnsi" w:eastAsia="Arial" w:hAnsiTheme="minorHAnsi" w:cstheme="minorHAnsi"/>
          <w:sz w:val="22"/>
          <w:szCs w:val="22"/>
          <w:lang w:val="es-CO"/>
        </w:rPr>
      </w:pPr>
      <w:r w:rsidRPr="00A01AF1">
        <w:rPr>
          <w:rFonts w:asciiTheme="minorHAnsi" w:eastAsia="Arial" w:hAnsiTheme="minorHAnsi" w:cstheme="minorHAnsi"/>
          <w:sz w:val="22"/>
          <w:szCs w:val="22"/>
          <w:lang w:val="es-CO"/>
        </w:rPr>
        <w:t>Analizar los diferentes documentos existentes nacionales</w:t>
      </w:r>
      <w:r w:rsidR="00216339">
        <w:rPr>
          <w:rFonts w:asciiTheme="minorHAnsi" w:eastAsia="Arial" w:hAnsiTheme="minorHAnsi" w:cstheme="minorHAnsi"/>
          <w:sz w:val="22"/>
          <w:szCs w:val="22"/>
          <w:lang w:val="es-CO"/>
        </w:rPr>
        <w:t>,</w:t>
      </w:r>
      <w:r w:rsidRPr="00A01AF1">
        <w:rPr>
          <w:rFonts w:asciiTheme="minorHAnsi" w:eastAsia="Arial" w:hAnsiTheme="minorHAnsi" w:cstheme="minorHAnsi"/>
          <w:sz w:val="22"/>
          <w:szCs w:val="22"/>
          <w:lang w:val="es-CO"/>
        </w:rPr>
        <w:t xml:space="preserve"> incluyendo la respectiva normatividad, para elaborar un diagnóstico y análisis de oportunidades de mejora del sistema de MRV de mitigación del país</w:t>
      </w:r>
      <w:r w:rsidR="00072CE6">
        <w:rPr>
          <w:rFonts w:asciiTheme="minorHAnsi" w:eastAsia="Arial" w:hAnsiTheme="minorHAnsi" w:cstheme="minorHAnsi"/>
          <w:sz w:val="22"/>
          <w:szCs w:val="22"/>
          <w:lang w:val="es-CO"/>
        </w:rPr>
        <w:t>.</w:t>
      </w:r>
    </w:p>
    <w:p w14:paraId="7C3CAA1A" w14:textId="77777777" w:rsidR="00614F6D" w:rsidRPr="00A01AF1" w:rsidRDefault="00614F6D" w:rsidP="00614F6D">
      <w:pPr>
        <w:pStyle w:val="Prrafodelista"/>
        <w:numPr>
          <w:ilvl w:val="0"/>
          <w:numId w:val="30"/>
        </w:numPr>
        <w:ind w:left="284" w:hanging="284"/>
        <w:jc w:val="both"/>
        <w:rPr>
          <w:rFonts w:asciiTheme="minorHAnsi" w:eastAsia="Arial" w:hAnsiTheme="minorHAnsi" w:cstheme="minorHAnsi"/>
          <w:sz w:val="22"/>
          <w:szCs w:val="22"/>
          <w:lang w:val="es-CO"/>
        </w:rPr>
      </w:pPr>
      <w:r w:rsidRPr="00A01AF1">
        <w:rPr>
          <w:rFonts w:asciiTheme="minorHAnsi" w:eastAsia="Arial" w:hAnsiTheme="minorHAnsi" w:cstheme="minorHAnsi"/>
          <w:sz w:val="22"/>
          <w:szCs w:val="22"/>
          <w:lang w:val="es-CO"/>
        </w:rPr>
        <w:t>Proponer una estructura mejorada del sistema de MRV de mitigación de Colombia para ser discutido con actores relevantes con base a los diagnósticos realizados anteriormente y los aspectos recomendados por el/la consultor/a. La estructura deberá considerar como mínimo los aspectos conceptuales, actores y roles, mapas y descripción de procesos, reglamentación requerida, arreglos institucionales, tecnológicos y plan de construcción de capacidades, entre otros, que sean recomendados por el/la consultor/a, garantizando el cumplimiento con los requisitos internacionales en materia de transparencia.</w:t>
      </w:r>
    </w:p>
    <w:p w14:paraId="3E56A660" w14:textId="31D29125" w:rsidR="00614F6D" w:rsidRPr="00A01AF1" w:rsidRDefault="00614F6D" w:rsidP="00614F6D">
      <w:pPr>
        <w:pStyle w:val="Prrafodelista"/>
        <w:numPr>
          <w:ilvl w:val="0"/>
          <w:numId w:val="30"/>
        </w:numPr>
        <w:ind w:left="284" w:hanging="284"/>
        <w:jc w:val="both"/>
        <w:rPr>
          <w:rFonts w:asciiTheme="minorHAnsi" w:eastAsia="Arial" w:hAnsiTheme="minorHAnsi" w:cstheme="minorHAnsi"/>
          <w:sz w:val="22"/>
          <w:szCs w:val="22"/>
          <w:lang w:val="es-CO"/>
        </w:rPr>
      </w:pPr>
      <w:r w:rsidRPr="00A01AF1">
        <w:rPr>
          <w:rFonts w:asciiTheme="minorHAnsi" w:eastAsia="Arial" w:hAnsiTheme="minorHAnsi" w:cstheme="minorHAnsi"/>
          <w:sz w:val="22"/>
          <w:szCs w:val="22"/>
          <w:lang w:val="es-CO"/>
        </w:rPr>
        <w:t xml:space="preserve">Proponer una hoja de ruta detallada con acciones que especifiquen las actividades al corto, mediano y largo plazo, así como los actores involucrados del Sistema MRV de mitigación, que incorpore las oportunidades de mejora identificadas por el/la consultor/a para orientar a Colombia en la implementación de mejoras del Sistema MRV. </w:t>
      </w:r>
    </w:p>
    <w:p w14:paraId="1D397F54" w14:textId="77777777" w:rsidR="00614F6D" w:rsidRPr="00A01AF1" w:rsidRDefault="00614F6D" w:rsidP="00614F6D">
      <w:pPr>
        <w:pStyle w:val="Prrafodelista"/>
        <w:numPr>
          <w:ilvl w:val="0"/>
          <w:numId w:val="30"/>
        </w:numPr>
        <w:ind w:left="284" w:hanging="284"/>
        <w:jc w:val="both"/>
        <w:rPr>
          <w:rFonts w:asciiTheme="minorHAnsi" w:eastAsia="Arial" w:hAnsiTheme="minorHAnsi" w:cstheme="minorHAnsi"/>
          <w:sz w:val="22"/>
          <w:szCs w:val="22"/>
          <w:lang w:val="es-CO"/>
        </w:rPr>
      </w:pPr>
      <w:r w:rsidRPr="00A01AF1">
        <w:rPr>
          <w:rFonts w:asciiTheme="minorHAnsi" w:eastAsia="Arial" w:hAnsiTheme="minorHAnsi" w:cstheme="minorHAnsi"/>
          <w:sz w:val="22"/>
          <w:szCs w:val="22"/>
          <w:lang w:val="es-CO"/>
        </w:rPr>
        <w:t>Realizar reuniones presenciales con el equipo de trabajo del IDEAM, Ministerio de Ambiente y Desarrollo Sostenible y demás actores estratégicos que se identifiquen para la revisión de insumos disponibles, discusión y presentación de la propuesta de mejora de sistema MRV de Colombia. Para esta actividad se contempla la disponibilidad del/la consultor/a en 2 encuentros con una duración de una (1) semana cada uno en Bogotá D.C.</w:t>
      </w:r>
    </w:p>
    <w:p w14:paraId="41D673CF" w14:textId="77777777" w:rsidR="00614F6D" w:rsidRPr="00A01AF1" w:rsidRDefault="00614F6D" w:rsidP="00614F6D">
      <w:pPr>
        <w:pStyle w:val="Prrafodelista"/>
        <w:numPr>
          <w:ilvl w:val="0"/>
          <w:numId w:val="30"/>
        </w:numPr>
        <w:ind w:left="284" w:hanging="284"/>
        <w:jc w:val="both"/>
        <w:rPr>
          <w:rFonts w:asciiTheme="minorHAnsi" w:eastAsia="Arial" w:hAnsiTheme="minorHAnsi" w:cstheme="minorHAnsi"/>
          <w:sz w:val="22"/>
          <w:szCs w:val="22"/>
          <w:lang w:val="es-CO"/>
        </w:rPr>
      </w:pPr>
      <w:r w:rsidRPr="00A01AF1">
        <w:rPr>
          <w:rFonts w:asciiTheme="minorHAnsi" w:eastAsia="Arial" w:hAnsiTheme="minorHAnsi" w:cstheme="minorHAnsi"/>
          <w:sz w:val="22"/>
          <w:szCs w:val="22"/>
          <w:lang w:val="es-CO"/>
        </w:rPr>
        <w:t>Promover, realizar y participar en sesiones de trabajo y demás sesiones virtuales que se requieran en la construcción, acceso y/o socialización de información para el desarrollo del objeto contractual.</w:t>
      </w:r>
    </w:p>
    <w:p w14:paraId="0DFE4F04" w14:textId="77777777" w:rsidR="00614F6D" w:rsidRPr="00A01AF1" w:rsidRDefault="00614F6D" w:rsidP="00614F6D">
      <w:pPr>
        <w:pStyle w:val="Prrafodelista"/>
        <w:numPr>
          <w:ilvl w:val="0"/>
          <w:numId w:val="30"/>
        </w:numPr>
        <w:ind w:left="284" w:hanging="284"/>
        <w:jc w:val="both"/>
        <w:rPr>
          <w:rFonts w:asciiTheme="minorHAnsi" w:eastAsia="Arial" w:hAnsiTheme="minorHAnsi" w:cstheme="minorHAnsi"/>
          <w:sz w:val="22"/>
          <w:szCs w:val="22"/>
          <w:lang w:val="es-CO"/>
        </w:rPr>
      </w:pPr>
      <w:r w:rsidRPr="00A01AF1">
        <w:rPr>
          <w:rFonts w:asciiTheme="minorHAnsi" w:eastAsia="Arial" w:hAnsiTheme="minorHAnsi" w:cstheme="minorHAnsi"/>
          <w:sz w:val="22"/>
          <w:szCs w:val="22"/>
          <w:lang w:val="es-CO"/>
        </w:rPr>
        <w:t>Consolidar y organizar todos los archivos y documentos desarrollados durante la ejecución del contrato con sus respectivos soportes, los cuales deberán ser entregados al supervisor del contrato.</w:t>
      </w:r>
    </w:p>
    <w:p w14:paraId="702A0AA4" w14:textId="47800248" w:rsidR="00614F6D" w:rsidRPr="00A01AF1" w:rsidRDefault="00EB2FFA" w:rsidP="00614F6D">
      <w:pPr>
        <w:pStyle w:val="Prrafodelista"/>
        <w:numPr>
          <w:ilvl w:val="0"/>
          <w:numId w:val="30"/>
        </w:numPr>
        <w:ind w:left="284" w:hanging="284"/>
        <w:jc w:val="both"/>
        <w:rPr>
          <w:rFonts w:asciiTheme="minorHAnsi" w:eastAsia="Arial" w:hAnsiTheme="minorHAnsi" w:cstheme="minorHAnsi"/>
          <w:sz w:val="22"/>
          <w:szCs w:val="22"/>
          <w:lang w:val="es-CO"/>
        </w:rPr>
      </w:pPr>
      <w:r>
        <w:rPr>
          <w:rFonts w:asciiTheme="minorHAnsi" w:eastAsia="Arial" w:hAnsiTheme="minorHAnsi" w:cstheme="minorHAnsi"/>
          <w:sz w:val="22"/>
          <w:szCs w:val="22"/>
          <w:lang w:val="es-CO"/>
        </w:rPr>
        <w:t>Apoyar</w:t>
      </w:r>
      <w:r w:rsidR="00614F6D" w:rsidRPr="00A01AF1">
        <w:rPr>
          <w:rFonts w:asciiTheme="minorHAnsi" w:eastAsia="Arial" w:hAnsiTheme="minorHAnsi" w:cstheme="minorHAnsi"/>
          <w:sz w:val="22"/>
          <w:szCs w:val="22"/>
          <w:lang w:val="es-CO"/>
        </w:rPr>
        <w:t>, retroalimentar y ajustar, informes, actas, ayudas de memoria, presentaciones y documentos requeridos en el marco de la ejecución del contrato.</w:t>
      </w:r>
    </w:p>
    <w:p w14:paraId="17E72CA4" w14:textId="77777777" w:rsidR="00614F6D" w:rsidRPr="00A01AF1" w:rsidRDefault="00614F6D" w:rsidP="00614F6D">
      <w:pPr>
        <w:pStyle w:val="Prrafodelista"/>
        <w:numPr>
          <w:ilvl w:val="0"/>
          <w:numId w:val="30"/>
        </w:numPr>
        <w:ind w:left="284" w:hanging="284"/>
        <w:jc w:val="both"/>
        <w:rPr>
          <w:rFonts w:asciiTheme="minorHAnsi" w:eastAsia="Arial" w:hAnsiTheme="minorHAnsi" w:cstheme="minorHAnsi"/>
          <w:sz w:val="22"/>
          <w:szCs w:val="22"/>
          <w:lang w:val="es-CO"/>
        </w:rPr>
      </w:pPr>
      <w:r w:rsidRPr="00A01AF1">
        <w:rPr>
          <w:rFonts w:asciiTheme="minorHAnsi" w:eastAsia="Arial" w:hAnsiTheme="minorHAnsi" w:cstheme="minorHAnsi"/>
          <w:sz w:val="22"/>
          <w:szCs w:val="22"/>
          <w:lang w:val="es-CO"/>
        </w:rPr>
        <w:t xml:space="preserve">Garantizar la confidencialidad y privacidad de la información que por razón del contrato deba manejar. </w:t>
      </w:r>
    </w:p>
    <w:p w14:paraId="1AA85B2F" w14:textId="3D9FB4BD" w:rsidR="00614F6D" w:rsidRPr="00A01AF1" w:rsidRDefault="00614F6D" w:rsidP="00614F6D">
      <w:pPr>
        <w:pStyle w:val="Prrafodelista"/>
        <w:numPr>
          <w:ilvl w:val="0"/>
          <w:numId w:val="30"/>
        </w:numPr>
        <w:ind w:left="284" w:hanging="284"/>
        <w:jc w:val="both"/>
        <w:rPr>
          <w:rFonts w:asciiTheme="minorHAnsi" w:eastAsia="Arial" w:hAnsiTheme="minorHAnsi" w:cstheme="minorHAnsi"/>
          <w:sz w:val="22"/>
          <w:szCs w:val="22"/>
          <w:lang w:val="es-CO"/>
        </w:rPr>
      </w:pPr>
      <w:r w:rsidRPr="00A01AF1">
        <w:rPr>
          <w:rFonts w:asciiTheme="minorHAnsi" w:eastAsia="Arial" w:hAnsiTheme="minorHAnsi" w:cstheme="minorHAnsi"/>
          <w:sz w:val="22"/>
          <w:szCs w:val="22"/>
          <w:lang w:val="es-CO"/>
        </w:rPr>
        <w:t>Las demás actividades que le requiera el supervisor del contrato para el adecuado cumplimiento del objeto contractual.</w:t>
      </w:r>
    </w:p>
    <w:p w14:paraId="47BED81D" w14:textId="07D3B339" w:rsidR="00614F6D" w:rsidRPr="00D14568" w:rsidRDefault="00614F6D" w:rsidP="00255F7D">
      <w:pPr>
        <w:pStyle w:val="Prrafodelista"/>
        <w:numPr>
          <w:ilvl w:val="0"/>
          <w:numId w:val="30"/>
        </w:numPr>
        <w:ind w:left="284" w:hanging="284"/>
        <w:jc w:val="both"/>
        <w:rPr>
          <w:rFonts w:asciiTheme="minorHAnsi" w:eastAsia="Arial" w:hAnsiTheme="minorHAnsi" w:cstheme="minorHAnsi"/>
          <w:sz w:val="22"/>
          <w:szCs w:val="22"/>
          <w:lang w:val="es-CO"/>
        </w:rPr>
      </w:pPr>
      <w:r w:rsidRPr="00D14568">
        <w:rPr>
          <w:rFonts w:asciiTheme="minorHAnsi" w:eastAsia="Arial" w:hAnsiTheme="minorHAnsi" w:cstheme="minorHAnsi"/>
          <w:sz w:val="22"/>
          <w:szCs w:val="22"/>
          <w:lang w:val="es-CO"/>
        </w:rPr>
        <w:t xml:space="preserve">Entregar un backup de toda la información que haya utilizado, consultado, procesado y/o producido durante la ejecución del mismo. </w:t>
      </w:r>
    </w:p>
    <w:p w14:paraId="3C6355C0" w14:textId="77777777" w:rsidR="00255F7D" w:rsidRPr="007644E7" w:rsidRDefault="00255F7D" w:rsidP="007644E7">
      <w:pPr>
        <w:pStyle w:val="Prrafodelista"/>
        <w:numPr>
          <w:ilvl w:val="0"/>
          <w:numId w:val="30"/>
        </w:numPr>
        <w:autoSpaceDE w:val="0"/>
        <w:adjustRightInd w:val="0"/>
        <w:spacing w:after="20"/>
        <w:jc w:val="both"/>
        <w:rPr>
          <w:rFonts w:asciiTheme="minorHAnsi" w:eastAsia="Arial" w:hAnsiTheme="minorHAnsi" w:cstheme="minorHAnsi"/>
          <w:sz w:val="22"/>
          <w:szCs w:val="22"/>
          <w:lang w:val="es-CO"/>
        </w:rPr>
      </w:pPr>
      <w:r w:rsidRPr="007644E7">
        <w:rPr>
          <w:rFonts w:asciiTheme="minorHAnsi" w:eastAsia="Arial" w:hAnsiTheme="minorHAnsi" w:cstheme="minorHAnsi"/>
          <w:sz w:val="22"/>
          <w:szCs w:val="22"/>
          <w:lang w:val="es-CO"/>
        </w:rPr>
        <w:t xml:space="preserve">Cumplir oportunamente con los plazos establecidos para la entrega de los requerimientos, informes, reportes y en general de los productos a su cargo. </w:t>
      </w:r>
    </w:p>
    <w:p w14:paraId="52CE84B0" w14:textId="554D43CD" w:rsidR="00255F7D" w:rsidRPr="00110438" w:rsidRDefault="00255F7D" w:rsidP="007644E7">
      <w:pPr>
        <w:pStyle w:val="Prrafodelista"/>
        <w:numPr>
          <w:ilvl w:val="0"/>
          <w:numId w:val="30"/>
        </w:numPr>
        <w:autoSpaceDE w:val="0"/>
        <w:adjustRightInd w:val="0"/>
        <w:spacing w:after="20"/>
        <w:jc w:val="both"/>
        <w:rPr>
          <w:rFonts w:asciiTheme="minorHAnsi" w:hAnsiTheme="minorHAnsi" w:cstheme="minorHAnsi"/>
          <w:color w:val="000000"/>
          <w:sz w:val="22"/>
          <w:szCs w:val="22"/>
          <w:lang w:val="es-CO"/>
        </w:rPr>
      </w:pPr>
      <w:r w:rsidRPr="00110438">
        <w:rPr>
          <w:rFonts w:asciiTheme="minorHAnsi" w:hAnsiTheme="minorHAnsi" w:cstheme="minorHAnsi"/>
          <w:color w:val="000000"/>
          <w:sz w:val="22"/>
          <w:szCs w:val="22"/>
          <w:lang w:val="es-CO"/>
        </w:rPr>
        <w:t xml:space="preserve">Reportar al supervisor del contrato, de manera inmediata, cualquier novedad o anomalía que pueda afectar los resultados de los análisis y la correcta ejecución del contrato. </w:t>
      </w:r>
    </w:p>
    <w:p w14:paraId="45513C3F" w14:textId="07D4B1C6" w:rsidR="00255F7D" w:rsidRPr="00110438" w:rsidRDefault="00255F7D" w:rsidP="007644E7">
      <w:pPr>
        <w:pStyle w:val="Prrafodelista"/>
        <w:numPr>
          <w:ilvl w:val="0"/>
          <w:numId w:val="30"/>
        </w:numPr>
        <w:autoSpaceDE w:val="0"/>
        <w:adjustRightInd w:val="0"/>
        <w:spacing w:after="20"/>
        <w:jc w:val="both"/>
        <w:rPr>
          <w:rFonts w:asciiTheme="minorHAnsi" w:hAnsiTheme="minorHAnsi" w:cstheme="minorHAnsi"/>
          <w:color w:val="000000"/>
          <w:sz w:val="22"/>
          <w:szCs w:val="22"/>
          <w:lang w:val="es-CO"/>
        </w:rPr>
      </w:pPr>
      <w:r w:rsidRPr="00110438">
        <w:rPr>
          <w:rFonts w:asciiTheme="minorHAnsi" w:hAnsiTheme="minorHAnsi" w:cstheme="minorHAnsi"/>
          <w:color w:val="000000"/>
          <w:sz w:val="22"/>
          <w:szCs w:val="22"/>
          <w:lang w:val="es-CO"/>
        </w:rPr>
        <w:t xml:space="preserve">Entregar los avances de ejecución de proyecto e informes que le sean requeridos por </w:t>
      </w:r>
      <w:r w:rsidRPr="00110438">
        <w:rPr>
          <w:rFonts w:asciiTheme="minorHAnsi" w:hAnsiTheme="minorHAnsi" w:cstheme="minorHAnsi"/>
          <w:b/>
          <w:bCs/>
          <w:color w:val="000000"/>
          <w:sz w:val="22"/>
          <w:szCs w:val="22"/>
          <w:lang w:val="es-CO"/>
        </w:rPr>
        <w:t>LA FUNDACIÓN</w:t>
      </w:r>
      <w:r w:rsidRPr="00110438">
        <w:rPr>
          <w:rFonts w:asciiTheme="minorHAnsi" w:hAnsiTheme="minorHAnsi" w:cstheme="minorHAnsi"/>
          <w:color w:val="000000"/>
          <w:sz w:val="22"/>
          <w:szCs w:val="22"/>
          <w:lang w:val="es-CO"/>
        </w:rPr>
        <w:t xml:space="preserve">, así como todos los registros documentales y audiovisuales (fotos, videos, grabaciones, imágenes) recolectados, obtenidos, creados o tomados en desarrollo del objeto contractual cuando </w:t>
      </w:r>
      <w:r w:rsidRPr="00110438">
        <w:rPr>
          <w:rFonts w:asciiTheme="minorHAnsi" w:hAnsiTheme="minorHAnsi" w:cstheme="minorHAnsi"/>
          <w:b/>
          <w:bCs/>
          <w:color w:val="000000"/>
          <w:sz w:val="22"/>
          <w:szCs w:val="22"/>
          <w:lang w:val="es-CO"/>
        </w:rPr>
        <w:t xml:space="preserve">LA FUNDACIÓN </w:t>
      </w:r>
      <w:r w:rsidRPr="00110438">
        <w:rPr>
          <w:rFonts w:asciiTheme="minorHAnsi" w:hAnsiTheme="minorHAnsi" w:cstheme="minorHAnsi"/>
          <w:color w:val="000000"/>
          <w:sz w:val="22"/>
          <w:szCs w:val="22"/>
          <w:lang w:val="es-CO"/>
        </w:rPr>
        <w:t xml:space="preserve">así lo requiera y en cualquier caso a la terminación del contrato. </w:t>
      </w:r>
    </w:p>
    <w:p w14:paraId="6A3ADBC9" w14:textId="3FA4DAAD" w:rsidR="00255F7D" w:rsidRPr="00110438" w:rsidRDefault="00255F7D" w:rsidP="007644E7">
      <w:pPr>
        <w:pStyle w:val="Prrafodelista"/>
        <w:numPr>
          <w:ilvl w:val="0"/>
          <w:numId w:val="30"/>
        </w:numPr>
        <w:autoSpaceDE w:val="0"/>
        <w:adjustRightInd w:val="0"/>
        <w:spacing w:after="20"/>
        <w:jc w:val="both"/>
        <w:rPr>
          <w:rFonts w:asciiTheme="minorHAnsi" w:hAnsiTheme="minorHAnsi" w:cstheme="minorHAnsi"/>
          <w:color w:val="000000"/>
          <w:sz w:val="22"/>
          <w:szCs w:val="22"/>
          <w:lang w:val="es-CO"/>
        </w:rPr>
      </w:pPr>
      <w:r w:rsidRPr="00110438">
        <w:rPr>
          <w:rFonts w:asciiTheme="minorHAnsi" w:hAnsiTheme="minorHAnsi" w:cstheme="minorHAnsi"/>
          <w:color w:val="000000"/>
          <w:sz w:val="22"/>
          <w:szCs w:val="22"/>
          <w:lang w:val="es-CO"/>
        </w:rPr>
        <w:lastRenderedPageBreak/>
        <w:t xml:space="preserve">Brindar la asesoría necesaria, en relación con el objeto contratado. </w:t>
      </w:r>
    </w:p>
    <w:p w14:paraId="6F0E9784" w14:textId="233361DF" w:rsidR="00255F7D" w:rsidRPr="00110438" w:rsidRDefault="00255F7D" w:rsidP="007644E7">
      <w:pPr>
        <w:pStyle w:val="Prrafodelista"/>
        <w:numPr>
          <w:ilvl w:val="0"/>
          <w:numId w:val="30"/>
        </w:numPr>
        <w:autoSpaceDE w:val="0"/>
        <w:adjustRightInd w:val="0"/>
        <w:spacing w:after="20"/>
        <w:jc w:val="both"/>
        <w:rPr>
          <w:rFonts w:asciiTheme="minorHAnsi" w:hAnsiTheme="minorHAnsi" w:cstheme="minorHAnsi"/>
          <w:color w:val="000000"/>
          <w:sz w:val="22"/>
          <w:szCs w:val="22"/>
          <w:lang w:val="es-CO"/>
        </w:rPr>
      </w:pPr>
      <w:r w:rsidRPr="00110438">
        <w:rPr>
          <w:rFonts w:asciiTheme="minorHAnsi" w:hAnsiTheme="minorHAnsi" w:cstheme="minorHAnsi"/>
          <w:color w:val="000000"/>
          <w:sz w:val="22"/>
          <w:szCs w:val="22"/>
          <w:lang w:val="es-CO"/>
        </w:rPr>
        <w:t xml:space="preserve">Acatar las observaciones y/o sugerencias que, dentro del objeto del presente contrato, le sean hechas por </w:t>
      </w:r>
      <w:r w:rsidRPr="00110438">
        <w:rPr>
          <w:rFonts w:asciiTheme="minorHAnsi" w:hAnsiTheme="minorHAnsi" w:cstheme="minorHAnsi"/>
          <w:b/>
          <w:bCs/>
          <w:color w:val="000000"/>
          <w:sz w:val="22"/>
          <w:szCs w:val="22"/>
          <w:lang w:val="es-CO"/>
        </w:rPr>
        <w:t xml:space="preserve">LA FUNDACIÓN. </w:t>
      </w:r>
    </w:p>
    <w:p w14:paraId="1DD79991" w14:textId="385DEF6B" w:rsidR="00255F7D" w:rsidRPr="00110438" w:rsidRDefault="00255F7D" w:rsidP="007644E7">
      <w:pPr>
        <w:pStyle w:val="Prrafodelista"/>
        <w:numPr>
          <w:ilvl w:val="0"/>
          <w:numId w:val="30"/>
        </w:numPr>
        <w:autoSpaceDE w:val="0"/>
        <w:adjustRightInd w:val="0"/>
        <w:spacing w:after="20"/>
        <w:jc w:val="both"/>
        <w:rPr>
          <w:rFonts w:asciiTheme="minorHAnsi" w:hAnsiTheme="minorHAnsi" w:cstheme="minorHAnsi"/>
          <w:color w:val="000000"/>
          <w:sz w:val="22"/>
          <w:szCs w:val="22"/>
          <w:lang w:val="es-CO"/>
        </w:rPr>
      </w:pPr>
      <w:r w:rsidRPr="00110438">
        <w:rPr>
          <w:rFonts w:asciiTheme="minorHAnsi" w:hAnsiTheme="minorHAnsi" w:cstheme="minorHAnsi"/>
          <w:color w:val="000000"/>
          <w:sz w:val="22"/>
          <w:szCs w:val="22"/>
          <w:lang w:val="es-CO"/>
        </w:rPr>
        <w:t xml:space="preserve">Pagar oportunamente los aportes a seguridad social, de acuerdo con la legislación vigente. </w:t>
      </w:r>
    </w:p>
    <w:p w14:paraId="573E1D25" w14:textId="307579DF" w:rsidR="00255F7D" w:rsidRPr="00110438" w:rsidRDefault="00255F7D" w:rsidP="007644E7">
      <w:pPr>
        <w:pStyle w:val="Prrafodelista"/>
        <w:numPr>
          <w:ilvl w:val="0"/>
          <w:numId w:val="30"/>
        </w:numPr>
        <w:autoSpaceDE w:val="0"/>
        <w:adjustRightInd w:val="0"/>
        <w:spacing w:after="20"/>
        <w:jc w:val="both"/>
        <w:rPr>
          <w:rFonts w:asciiTheme="minorHAnsi" w:hAnsiTheme="minorHAnsi" w:cstheme="minorHAnsi"/>
          <w:color w:val="000000"/>
          <w:sz w:val="22"/>
          <w:szCs w:val="22"/>
          <w:lang w:val="es-CO"/>
        </w:rPr>
      </w:pPr>
      <w:r w:rsidRPr="00110438">
        <w:rPr>
          <w:rFonts w:asciiTheme="minorHAnsi" w:hAnsiTheme="minorHAnsi" w:cstheme="minorHAnsi"/>
          <w:color w:val="000000"/>
          <w:sz w:val="22"/>
          <w:szCs w:val="22"/>
          <w:lang w:val="es-CO"/>
        </w:rPr>
        <w:t xml:space="preserve">Cumplir con las actividades y la entrega de los productos indicados en la Cláusula Tercera del presente contrato, en los tiempos estipulados y a entera satisfacción de </w:t>
      </w:r>
      <w:r w:rsidRPr="00110438">
        <w:rPr>
          <w:rFonts w:asciiTheme="minorHAnsi" w:hAnsiTheme="minorHAnsi" w:cstheme="minorHAnsi"/>
          <w:b/>
          <w:bCs/>
          <w:color w:val="000000"/>
          <w:sz w:val="22"/>
          <w:szCs w:val="22"/>
          <w:lang w:val="es-CO"/>
        </w:rPr>
        <w:t xml:space="preserve">LA FUNDACIÓN. </w:t>
      </w:r>
    </w:p>
    <w:p w14:paraId="04F0FB79" w14:textId="744ABFB3" w:rsidR="00255F7D" w:rsidRPr="00110438" w:rsidRDefault="00255F7D" w:rsidP="007644E7">
      <w:pPr>
        <w:pStyle w:val="Prrafodelista"/>
        <w:numPr>
          <w:ilvl w:val="0"/>
          <w:numId w:val="30"/>
        </w:numPr>
        <w:autoSpaceDE w:val="0"/>
        <w:adjustRightInd w:val="0"/>
        <w:jc w:val="both"/>
        <w:rPr>
          <w:rFonts w:asciiTheme="minorHAnsi" w:hAnsiTheme="minorHAnsi" w:cstheme="minorHAnsi"/>
          <w:color w:val="000000"/>
          <w:sz w:val="22"/>
          <w:szCs w:val="22"/>
          <w:lang w:val="es-CO"/>
        </w:rPr>
      </w:pPr>
      <w:r w:rsidRPr="00110438">
        <w:rPr>
          <w:rFonts w:asciiTheme="minorHAnsi" w:hAnsiTheme="minorHAnsi" w:cstheme="minorHAnsi"/>
          <w:color w:val="000000"/>
          <w:sz w:val="22"/>
          <w:szCs w:val="22"/>
          <w:lang w:val="es-CO"/>
        </w:rPr>
        <w:t xml:space="preserve">Cumplir con las demás obligaciones establecidas en el presente Contrato y en la ley. </w:t>
      </w:r>
    </w:p>
    <w:p w14:paraId="5F8F4C60" w14:textId="77777777" w:rsidR="00255F7D" w:rsidRPr="00255F7D" w:rsidRDefault="00255F7D" w:rsidP="007644E7">
      <w:pPr>
        <w:pStyle w:val="Prrafodelista"/>
        <w:ind w:left="284"/>
        <w:jc w:val="both"/>
        <w:rPr>
          <w:rFonts w:asciiTheme="minorHAnsi" w:eastAsia="Arial" w:hAnsiTheme="minorHAnsi" w:cstheme="minorHAnsi"/>
          <w:sz w:val="22"/>
          <w:szCs w:val="22"/>
          <w:lang w:val="es-CO"/>
        </w:rPr>
      </w:pPr>
    </w:p>
    <w:p w14:paraId="080AFE8F" w14:textId="5227F7E1" w:rsidR="00E8196F" w:rsidRPr="008F3CD8" w:rsidRDefault="00E8196F" w:rsidP="008F3CD8">
      <w:pPr>
        <w:pStyle w:val="Prrafodelista"/>
        <w:numPr>
          <w:ilvl w:val="0"/>
          <w:numId w:val="59"/>
        </w:numPr>
        <w:pBdr>
          <w:top w:val="nil"/>
          <w:left w:val="nil"/>
          <w:bottom w:val="nil"/>
          <w:right w:val="nil"/>
          <w:between w:val="nil"/>
        </w:pBdr>
        <w:shd w:val="clear" w:color="auto" w:fill="D9E2F3"/>
        <w:rPr>
          <w:rFonts w:ascii="Calibri" w:eastAsia="Calibri" w:hAnsi="Calibri" w:cs="Calibri"/>
          <w:b/>
          <w:color w:val="000000"/>
          <w:sz w:val="22"/>
          <w:szCs w:val="22"/>
        </w:rPr>
      </w:pPr>
      <w:r w:rsidRPr="008F3CD8">
        <w:rPr>
          <w:rFonts w:ascii="Calibri" w:eastAsia="Calibri" w:hAnsi="Calibri" w:cs="Calibri"/>
          <w:b/>
          <w:color w:val="000000"/>
          <w:sz w:val="22"/>
          <w:szCs w:val="22"/>
        </w:rPr>
        <w:t>INFORMES Y PRODUCTOS A ENTREGAR</w:t>
      </w:r>
    </w:p>
    <w:p w14:paraId="276727B1" w14:textId="77777777" w:rsidR="00E8196F" w:rsidRPr="00A01AF1" w:rsidRDefault="00E8196F">
      <w:pPr>
        <w:jc w:val="both"/>
        <w:rPr>
          <w:rFonts w:asciiTheme="minorHAnsi" w:eastAsia="Calibri" w:hAnsiTheme="minorHAnsi" w:cstheme="minorHAnsi"/>
          <w:b/>
          <w:sz w:val="22"/>
          <w:szCs w:val="22"/>
          <w:lang w:val="es-CO"/>
        </w:rPr>
      </w:pPr>
    </w:p>
    <w:p w14:paraId="07EECD36" w14:textId="134E9E0F" w:rsidR="00E8196F" w:rsidRDefault="00E8196F" w:rsidP="00E8196F">
      <w:pPr>
        <w:jc w:val="both"/>
        <w:rPr>
          <w:rFonts w:ascii="Calibri" w:eastAsia="Calibri" w:hAnsi="Calibri" w:cs="Calibri"/>
          <w:sz w:val="22"/>
          <w:szCs w:val="22"/>
        </w:rPr>
      </w:pPr>
      <w:r>
        <w:rPr>
          <w:rFonts w:ascii="Calibri" w:eastAsia="Calibri" w:hAnsi="Calibri" w:cs="Calibri"/>
          <w:sz w:val="22"/>
          <w:szCs w:val="22"/>
        </w:rPr>
        <w:t>Para cada pago, el consultor (a) deberá entregar un informe de actividades con la narración detallada de las actividades realizadas en el marco de la ejecución contractual, así como, el soporte de la información (actas, listas de asistencia, documentos elaborados con insumos derivados, productos finales, bases de datos, entre otros), según corresponda y sea solicitado por el supervisor. Adicionalmente, deberá entregar los siguientes productos durante la vigencia de este contrato siguiendo estas especificaciones:</w:t>
      </w:r>
    </w:p>
    <w:p w14:paraId="490D1210" w14:textId="77777777" w:rsidR="00264B27" w:rsidRPr="00A01AF1" w:rsidRDefault="00264B27">
      <w:pPr>
        <w:jc w:val="both"/>
        <w:rPr>
          <w:rFonts w:asciiTheme="minorHAnsi" w:eastAsia="Calibri" w:hAnsiTheme="minorHAnsi" w:cstheme="minorHAnsi"/>
          <w:b/>
          <w:bCs/>
          <w:sz w:val="22"/>
          <w:szCs w:val="22"/>
          <w:lang w:val="es-CO"/>
        </w:rPr>
      </w:pP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524"/>
        <w:gridCol w:w="3071"/>
      </w:tblGrid>
      <w:tr w:rsidR="002A25F7" w:rsidRPr="00A01AF1" w14:paraId="5DA914B8" w14:textId="77777777" w:rsidTr="002A25F7">
        <w:tc>
          <w:tcPr>
            <w:tcW w:w="5524" w:type="dxa"/>
            <w:tcBorders>
              <w:top w:val="single" w:sz="4" w:space="0" w:color="auto"/>
              <w:left w:val="single" w:sz="4" w:space="0" w:color="auto"/>
              <w:bottom w:val="single" w:sz="4" w:space="0" w:color="auto"/>
              <w:right w:val="single" w:sz="4" w:space="0" w:color="auto"/>
            </w:tcBorders>
            <w:hideMark/>
          </w:tcPr>
          <w:p w14:paraId="46731FCC" w14:textId="77777777" w:rsidR="002A25F7" w:rsidRPr="00A01AF1" w:rsidRDefault="002A25F7">
            <w:pPr>
              <w:jc w:val="center"/>
              <w:rPr>
                <w:rFonts w:asciiTheme="minorHAnsi" w:eastAsia="Arial" w:hAnsiTheme="minorHAnsi" w:cstheme="minorHAnsi"/>
                <w:b/>
                <w:sz w:val="20"/>
                <w:szCs w:val="20"/>
                <w:lang w:val="es-CO"/>
              </w:rPr>
            </w:pPr>
            <w:bookmarkStart w:id="1" w:name="_Hlk99475789"/>
            <w:bookmarkStart w:id="2" w:name="_Hlk106207172"/>
            <w:r w:rsidRPr="00A01AF1">
              <w:rPr>
                <w:rFonts w:asciiTheme="minorHAnsi" w:eastAsia="Arial" w:hAnsiTheme="minorHAnsi" w:cstheme="minorHAnsi"/>
                <w:b/>
                <w:sz w:val="20"/>
                <w:szCs w:val="20"/>
                <w:lang w:val="es-CO"/>
              </w:rPr>
              <w:t>Producto</w:t>
            </w:r>
          </w:p>
        </w:tc>
        <w:tc>
          <w:tcPr>
            <w:tcW w:w="3071" w:type="dxa"/>
            <w:tcBorders>
              <w:top w:val="single" w:sz="4" w:space="0" w:color="auto"/>
              <w:left w:val="single" w:sz="4" w:space="0" w:color="auto"/>
              <w:bottom w:val="single" w:sz="4" w:space="0" w:color="auto"/>
              <w:right w:val="single" w:sz="4" w:space="0" w:color="auto"/>
            </w:tcBorders>
            <w:hideMark/>
          </w:tcPr>
          <w:p w14:paraId="4997BFE2" w14:textId="77777777" w:rsidR="002A25F7" w:rsidRPr="00A01AF1" w:rsidRDefault="002A25F7">
            <w:pPr>
              <w:jc w:val="center"/>
              <w:rPr>
                <w:rFonts w:asciiTheme="minorHAnsi" w:eastAsia="Arial" w:hAnsiTheme="minorHAnsi" w:cstheme="minorHAnsi"/>
                <w:b/>
                <w:sz w:val="20"/>
                <w:szCs w:val="20"/>
                <w:lang w:val="es-CO"/>
              </w:rPr>
            </w:pPr>
            <w:r w:rsidRPr="00A01AF1">
              <w:rPr>
                <w:rFonts w:asciiTheme="minorHAnsi" w:eastAsia="Arial" w:hAnsiTheme="minorHAnsi" w:cstheme="minorHAnsi"/>
                <w:b/>
                <w:sz w:val="20"/>
                <w:szCs w:val="20"/>
                <w:lang w:val="es-CO"/>
              </w:rPr>
              <w:t>Fecha</w:t>
            </w:r>
          </w:p>
        </w:tc>
      </w:tr>
      <w:tr w:rsidR="002A25F7" w:rsidRPr="00A01AF1" w14:paraId="4A5930E2" w14:textId="77777777" w:rsidTr="002A25F7">
        <w:tc>
          <w:tcPr>
            <w:tcW w:w="5524" w:type="dxa"/>
            <w:tcBorders>
              <w:top w:val="single" w:sz="4" w:space="0" w:color="auto"/>
              <w:left w:val="single" w:sz="4" w:space="0" w:color="auto"/>
              <w:bottom w:val="single" w:sz="4" w:space="0" w:color="auto"/>
              <w:right w:val="single" w:sz="4" w:space="0" w:color="auto"/>
            </w:tcBorders>
            <w:hideMark/>
          </w:tcPr>
          <w:p w14:paraId="237431D2" w14:textId="77777777" w:rsidR="00092E3E" w:rsidRPr="00092E3E" w:rsidRDefault="00092E3E" w:rsidP="00C83D3E">
            <w:pPr>
              <w:pStyle w:val="Prrafodelista"/>
              <w:numPr>
                <w:ilvl w:val="0"/>
                <w:numId w:val="37"/>
              </w:numPr>
              <w:jc w:val="both"/>
              <w:rPr>
                <w:rFonts w:asciiTheme="minorHAnsi" w:eastAsia="Arial" w:hAnsiTheme="minorHAnsi" w:cstheme="minorHAnsi"/>
                <w:sz w:val="20"/>
                <w:szCs w:val="20"/>
                <w:lang w:val="es-CO"/>
              </w:rPr>
            </w:pPr>
            <w:r w:rsidRPr="00092E3E">
              <w:rPr>
                <w:rFonts w:asciiTheme="minorHAnsi" w:eastAsia="Arial" w:hAnsiTheme="minorHAnsi" w:cstheme="minorHAnsi"/>
                <w:sz w:val="20"/>
                <w:szCs w:val="20"/>
                <w:lang w:val="es-CO"/>
              </w:rPr>
              <w:t>Elaborar el plan de trabajo para la ejecución de las diferentes actividades del contrato y acordarlo con la Unidad Coordinadora, el Ideam, Ministerio de Ambiente y Desarrollo Sostenible y los profesionales involucrados en el MRV de mitigación.</w:t>
            </w:r>
          </w:p>
          <w:p w14:paraId="3B1B576D" w14:textId="77777777" w:rsidR="00092E3E" w:rsidRDefault="00092E3E" w:rsidP="00C83D3E">
            <w:pPr>
              <w:pStyle w:val="Prrafodelista"/>
              <w:suppressAutoHyphens w:val="0"/>
              <w:autoSpaceDN/>
              <w:spacing w:after="160" w:line="256" w:lineRule="auto"/>
              <w:ind w:left="360"/>
              <w:textAlignment w:val="auto"/>
              <w:rPr>
                <w:rFonts w:asciiTheme="minorHAnsi" w:eastAsia="Arial" w:hAnsiTheme="minorHAnsi" w:cstheme="minorHAnsi"/>
                <w:sz w:val="20"/>
                <w:szCs w:val="20"/>
                <w:lang w:val="es-CO"/>
              </w:rPr>
            </w:pPr>
          </w:p>
          <w:p w14:paraId="3A8CCBF5" w14:textId="1434728D" w:rsidR="002A25F7" w:rsidRPr="00A01AF1" w:rsidRDefault="002A25F7" w:rsidP="002A25F7">
            <w:pPr>
              <w:pStyle w:val="Prrafodelista"/>
              <w:numPr>
                <w:ilvl w:val="0"/>
                <w:numId w:val="37"/>
              </w:numPr>
              <w:suppressAutoHyphens w:val="0"/>
              <w:autoSpaceDN/>
              <w:spacing w:after="160" w:line="256" w:lineRule="auto"/>
              <w:ind w:left="360"/>
              <w:textAlignment w:val="auto"/>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Documento técnico que contenga:</w:t>
            </w:r>
          </w:p>
          <w:p w14:paraId="46794C2C" w14:textId="6F6E8348" w:rsidR="002A25F7" w:rsidRPr="00A01AF1" w:rsidRDefault="002A25F7" w:rsidP="002A25F7">
            <w:pPr>
              <w:pStyle w:val="Prrafodelista"/>
              <w:numPr>
                <w:ilvl w:val="1"/>
                <w:numId w:val="37"/>
              </w:numPr>
              <w:suppressAutoHyphens w:val="0"/>
              <w:autoSpaceDN/>
              <w:spacing w:after="160" w:line="256" w:lineRule="auto"/>
              <w:ind w:left="720"/>
              <w:jc w:val="both"/>
              <w:textAlignment w:val="auto"/>
              <w:rPr>
                <w:rFonts w:asciiTheme="minorHAnsi" w:eastAsia="Arial Narrow" w:hAnsiTheme="minorHAnsi" w:cstheme="minorHAnsi"/>
                <w:sz w:val="20"/>
                <w:szCs w:val="20"/>
                <w:lang w:val="es-CO"/>
              </w:rPr>
            </w:pPr>
            <w:r w:rsidRPr="00A01AF1">
              <w:rPr>
                <w:rFonts w:asciiTheme="minorHAnsi" w:eastAsia="Arial Narrow" w:hAnsiTheme="minorHAnsi" w:cstheme="minorHAnsi"/>
                <w:sz w:val="20"/>
                <w:szCs w:val="20"/>
                <w:lang w:val="es-CO"/>
              </w:rPr>
              <w:t>Diagnóstico y análisis de sistemas de MRV de GEI en países de la región</w:t>
            </w:r>
            <w:r w:rsidR="00FD2095">
              <w:rPr>
                <w:rFonts w:asciiTheme="minorHAnsi" w:eastAsia="Arial Narrow" w:hAnsiTheme="minorHAnsi" w:cstheme="minorHAnsi"/>
                <w:sz w:val="20"/>
                <w:szCs w:val="20"/>
                <w:lang w:val="es-CO"/>
              </w:rPr>
              <w:t xml:space="preserve"> y de otras regiones,</w:t>
            </w:r>
            <w:r w:rsidRPr="00A01AF1">
              <w:rPr>
                <w:rFonts w:asciiTheme="minorHAnsi" w:eastAsia="Arial Narrow" w:hAnsiTheme="minorHAnsi" w:cstheme="minorHAnsi"/>
                <w:sz w:val="20"/>
                <w:szCs w:val="20"/>
                <w:lang w:val="es-CO"/>
              </w:rPr>
              <w:t xml:space="preserve"> junto con las oportunidades de mejora que puedan ser adoptados en Colombia</w:t>
            </w:r>
          </w:p>
          <w:p w14:paraId="366C097A" w14:textId="2FD57235" w:rsidR="002A25F7" w:rsidRPr="00A01AF1" w:rsidRDefault="002A25F7" w:rsidP="002A25F7">
            <w:pPr>
              <w:pStyle w:val="Prrafodelista"/>
              <w:numPr>
                <w:ilvl w:val="1"/>
                <w:numId w:val="37"/>
              </w:numPr>
              <w:suppressAutoHyphens w:val="0"/>
              <w:autoSpaceDN/>
              <w:spacing w:after="160" w:line="256" w:lineRule="auto"/>
              <w:ind w:left="720"/>
              <w:textAlignment w:val="auto"/>
              <w:rPr>
                <w:rFonts w:asciiTheme="minorHAnsi" w:eastAsia="Arial" w:hAnsiTheme="minorHAnsi" w:cstheme="minorHAnsi"/>
                <w:sz w:val="20"/>
                <w:szCs w:val="20"/>
                <w:lang w:val="es-CO"/>
              </w:rPr>
            </w:pPr>
            <w:r w:rsidRPr="00A01AF1">
              <w:rPr>
                <w:rFonts w:asciiTheme="minorHAnsi" w:eastAsia="Arial Narrow" w:hAnsiTheme="minorHAnsi" w:cstheme="minorHAnsi"/>
                <w:sz w:val="20"/>
                <w:szCs w:val="20"/>
                <w:lang w:val="es-CO"/>
              </w:rPr>
              <w:t>Propuesta de estructura mejorada del sistema de MRV de mitigación de Colombia para ser discutido con actores relevantes</w:t>
            </w:r>
            <w:r w:rsidR="00E3571A">
              <w:rPr>
                <w:rFonts w:asciiTheme="minorHAnsi" w:eastAsia="Arial Narrow" w:hAnsiTheme="minorHAnsi" w:cstheme="minorHAnsi"/>
                <w:sz w:val="20"/>
                <w:szCs w:val="20"/>
                <w:lang w:val="es-CO"/>
              </w:rPr>
              <w:t>,</w:t>
            </w:r>
          </w:p>
        </w:tc>
        <w:tc>
          <w:tcPr>
            <w:tcW w:w="3071" w:type="dxa"/>
            <w:tcBorders>
              <w:top w:val="single" w:sz="4" w:space="0" w:color="auto"/>
              <w:left w:val="single" w:sz="4" w:space="0" w:color="auto"/>
              <w:bottom w:val="single" w:sz="4" w:space="0" w:color="auto"/>
              <w:right w:val="single" w:sz="4" w:space="0" w:color="auto"/>
            </w:tcBorders>
            <w:hideMark/>
          </w:tcPr>
          <w:p w14:paraId="69B470D3" w14:textId="2BCEE659" w:rsidR="002A25F7" w:rsidRPr="00A01AF1" w:rsidRDefault="001240F0">
            <w:pPr>
              <w:rPr>
                <w:rFonts w:asciiTheme="minorHAnsi" w:eastAsia="Arial" w:hAnsiTheme="minorHAnsi" w:cstheme="minorHAnsi"/>
                <w:sz w:val="20"/>
                <w:szCs w:val="20"/>
                <w:lang w:val="es-CO"/>
              </w:rPr>
            </w:pPr>
            <w:r>
              <w:rPr>
                <w:rFonts w:asciiTheme="minorHAnsi" w:eastAsia="Arial" w:hAnsiTheme="minorHAnsi" w:cstheme="minorHAnsi"/>
                <w:sz w:val="20"/>
                <w:szCs w:val="20"/>
                <w:lang w:val="es-CO"/>
              </w:rPr>
              <w:t xml:space="preserve">Al primer </w:t>
            </w:r>
            <w:r w:rsidR="002A25F7" w:rsidRPr="00A01AF1">
              <w:rPr>
                <w:rFonts w:asciiTheme="minorHAnsi" w:eastAsia="Arial" w:hAnsiTheme="minorHAnsi" w:cstheme="minorHAnsi"/>
                <w:sz w:val="20"/>
                <w:szCs w:val="20"/>
                <w:lang w:val="es-CO"/>
              </w:rPr>
              <w:t>(1) mes</w:t>
            </w:r>
            <w:r>
              <w:rPr>
                <w:rFonts w:asciiTheme="minorHAnsi" w:eastAsia="Arial" w:hAnsiTheme="minorHAnsi" w:cstheme="minorHAnsi"/>
                <w:sz w:val="20"/>
                <w:szCs w:val="20"/>
                <w:lang w:val="es-CO"/>
              </w:rPr>
              <w:t>,</w:t>
            </w:r>
            <w:r w:rsidR="002A25F7" w:rsidRPr="00A01AF1">
              <w:rPr>
                <w:rFonts w:asciiTheme="minorHAnsi" w:eastAsia="Arial" w:hAnsiTheme="minorHAnsi" w:cstheme="minorHAnsi"/>
                <w:sz w:val="20"/>
                <w:szCs w:val="20"/>
                <w:lang w:val="es-CO"/>
              </w:rPr>
              <w:t xml:space="preserve"> posterior a la firma del contrato.</w:t>
            </w:r>
          </w:p>
        </w:tc>
      </w:tr>
      <w:tr w:rsidR="002A25F7" w:rsidRPr="00A01AF1" w14:paraId="5C043F2C" w14:textId="77777777" w:rsidTr="002A25F7">
        <w:tc>
          <w:tcPr>
            <w:tcW w:w="5524" w:type="dxa"/>
            <w:tcBorders>
              <w:top w:val="single" w:sz="4" w:space="0" w:color="auto"/>
              <w:left w:val="single" w:sz="4" w:space="0" w:color="auto"/>
              <w:bottom w:val="single" w:sz="4" w:space="0" w:color="auto"/>
              <w:right w:val="single" w:sz="4" w:space="0" w:color="auto"/>
            </w:tcBorders>
            <w:hideMark/>
          </w:tcPr>
          <w:p w14:paraId="5AB52CF6" w14:textId="77777777" w:rsidR="002A25F7" w:rsidRPr="00A01AF1" w:rsidRDefault="002A25F7" w:rsidP="00FA57BE">
            <w:pPr>
              <w:numPr>
                <w:ilvl w:val="0"/>
                <w:numId w:val="37"/>
              </w:numPr>
              <w:spacing w:after="160" w:line="254" w:lineRule="auto"/>
              <w:ind w:left="360"/>
              <w:jc w:val="both"/>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Documento técnico de avance que contenga como mínimo:</w:t>
            </w:r>
          </w:p>
          <w:p w14:paraId="738AB18E" w14:textId="77777777" w:rsidR="002A25F7" w:rsidRPr="00A01AF1" w:rsidRDefault="002A25F7" w:rsidP="00FA57BE">
            <w:pPr>
              <w:numPr>
                <w:ilvl w:val="1"/>
                <w:numId w:val="37"/>
              </w:numPr>
              <w:spacing w:after="160" w:line="254" w:lineRule="auto"/>
              <w:ind w:left="720"/>
              <w:jc w:val="both"/>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Avance del documento del Sistema de MRV de mitigación de Colombia con los aspectos conceptuales, actores y roles, mapa y descripción de procesos, normatividad, arreglos institucionales, tecnológicos y construcción de capacidades, entre otros que sean propuestos por el/la consultor/a.</w:t>
            </w:r>
          </w:p>
          <w:p w14:paraId="2ACA8CC6" w14:textId="41634A59" w:rsidR="002A25F7" w:rsidRPr="00A01AF1" w:rsidRDefault="002A25F7" w:rsidP="00FA57BE">
            <w:pPr>
              <w:numPr>
                <w:ilvl w:val="1"/>
                <w:numId w:val="37"/>
              </w:numPr>
              <w:spacing w:after="160" w:line="254" w:lineRule="auto"/>
              <w:ind w:left="720"/>
              <w:jc w:val="both"/>
              <w:rPr>
                <w:rFonts w:asciiTheme="minorHAnsi" w:eastAsia="Arial" w:hAnsiTheme="minorHAnsi" w:cstheme="minorHAnsi"/>
                <w:sz w:val="20"/>
                <w:szCs w:val="20"/>
                <w:lang w:val="es-CO"/>
              </w:rPr>
            </w:pPr>
            <w:r w:rsidRPr="00A01AF1">
              <w:rPr>
                <w:rFonts w:asciiTheme="minorHAnsi" w:eastAsia="Arial Narrow" w:hAnsiTheme="minorHAnsi" w:cstheme="minorHAnsi"/>
                <w:sz w:val="20"/>
                <w:szCs w:val="20"/>
                <w:lang w:val="es-CO"/>
              </w:rPr>
              <w:t xml:space="preserve">Hoja de ruta detallada con acciones que especifiquen las actividades al corto, mediano y largo plazo, así como los actores involucrados del Sistema MRV de mitigación, que incorpore las oportunidades de mejora identificadas por </w:t>
            </w:r>
            <w:r w:rsidRPr="00A01AF1">
              <w:rPr>
                <w:rFonts w:asciiTheme="minorHAnsi" w:eastAsia="Arial Narrow" w:hAnsiTheme="minorHAnsi" w:cstheme="minorHAnsi"/>
                <w:sz w:val="20"/>
                <w:szCs w:val="20"/>
                <w:lang w:val="es-CO"/>
              </w:rPr>
              <w:lastRenderedPageBreak/>
              <w:t>el/la consultor/a para orientar a Colombia en la implementación de mejoras del Sistema MRV</w:t>
            </w:r>
            <w:r w:rsidRPr="00A01AF1">
              <w:rPr>
                <w:rFonts w:asciiTheme="minorHAnsi" w:eastAsia="Arial" w:hAnsiTheme="minorHAnsi" w:cstheme="minorHAnsi"/>
                <w:sz w:val="20"/>
                <w:szCs w:val="20"/>
                <w:lang w:val="es-CO"/>
              </w:rPr>
              <w:t>.</w:t>
            </w:r>
          </w:p>
        </w:tc>
        <w:tc>
          <w:tcPr>
            <w:tcW w:w="3071" w:type="dxa"/>
            <w:tcBorders>
              <w:top w:val="single" w:sz="4" w:space="0" w:color="auto"/>
              <w:left w:val="single" w:sz="4" w:space="0" w:color="auto"/>
              <w:bottom w:val="single" w:sz="4" w:space="0" w:color="auto"/>
              <w:right w:val="single" w:sz="4" w:space="0" w:color="auto"/>
            </w:tcBorders>
            <w:hideMark/>
          </w:tcPr>
          <w:p w14:paraId="378748E5" w14:textId="5BADA71E" w:rsidR="002A25F7" w:rsidRPr="00A01AF1" w:rsidRDefault="001240F0">
            <w:pPr>
              <w:rPr>
                <w:rFonts w:asciiTheme="minorHAnsi" w:eastAsia="Arial" w:hAnsiTheme="minorHAnsi" w:cstheme="minorHAnsi"/>
                <w:sz w:val="20"/>
                <w:szCs w:val="20"/>
                <w:lang w:val="es-CO"/>
              </w:rPr>
            </w:pPr>
            <w:r>
              <w:rPr>
                <w:rFonts w:asciiTheme="minorHAnsi" w:eastAsia="Arial" w:hAnsiTheme="minorHAnsi" w:cstheme="minorHAnsi"/>
                <w:sz w:val="20"/>
                <w:szCs w:val="20"/>
                <w:lang w:val="es-CO"/>
              </w:rPr>
              <w:lastRenderedPageBreak/>
              <w:t xml:space="preserve">A los </w:t>
            </w:r>
            <w:r w:rsidR="002A25F7" w:rsidRPr="00A01AF1">
              <w:rPr>
                <w:rFonts w:asciiTheme="minorHAnsi" w:eastAsia="Arial" w:hAnsiTheme="minorHAnsi" w:cstheme="minorHAnsi"/>
                <w:sz w:val="20"/>
                <w:szCs w:val="20"/>
                <w:lang w:val="es-CO"/>
              </w:rPr>
              <w:t>dos (2) meses posteriores a la firma del contrato.</w:t>
            </w:r>
          </w:p>
        </w:tc>
      </w:tr>
      <w:tr w:rsidR="002A25F7" w:rsidRPr="00A01AF1" w14:paraId="54B07470" w14:textId="77777777" w:rsidTr="002A25F7">
        <w:tc>
          <w:tcPr>
            <w:tcW w:w="5524" w:type="dxa"/>
            <w:tcBorders>
              <w:top w:val="single" w:sz="4" w:space="0" w:color="auto"/>
              <w:left w:val="single" w:sz="4" w:space="0" w:color="auto"/>
              <w:bottom w:val="single" w:sz="4" w:space="0" w:color="auto"/>
              <w:right w:val="single" w:sz="4" w:space="0" w:color="auto"/>
            </w:tcBorders>
            <w:hideMark/>
          </w:tcPr>
          <w:p w14:paraId="29F86DDA" w14:textId="77777777" w:rsidR="002A25F7" w:rsidRPr="00A01AF1" w:rsidRDefault="002A25F7" w:rsidP="002A25F7">
            <w:pPr>
              <w:numPr>
                <w:ilvl w:val="0"/>
                <w:numId w:val="37"/>
              </w:numPr>
              <w:spacing w:after="160" w:line="254" w:lineRule="auto"/>
              <w:ind w:left="360"/>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Entrega Final</w:t>
            </w:r>
          </w:p>
          <w:p w14:paraId="3A9B0921" w14:textId="77777777" w:rsidR="002A25F7" w:rsidRPr="00A01AF1" w:rsidRDefault="002A25F7" w:rsidP="00EB2FFA">
            <w:pPr>
              <w:pStyle w:val="Prrafodelista"/>
              <w:numPr>
                <w:ilvl w:val="1"/>
                <w:numId w:val="37"/>
              </w:numPr>
              <w:suppressAutoHyphens w:val="0"/>
              <w:autoSpaceDN/>
              <w:spacing w:after="160" w:line="254" w:lineRule="auto"/>
              <w:ind w:left="720"/>
              <w:jc w:val="both"/>
              <w:textAlignment w:val="auto"/>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Documento técnico del Sistema de MRV de mitigación de Colombia con los aspectos conceptuales, actores y roles, mapa y descripción de procesos, normatividad, arreglos institucionales, tecnológicos y construcción de capacidades, entre otros que sean propuestos por el/la consultor/a.</w:t>
            </w:r>
          </w:p>
          <w:p w14:paraId="68BA1505" w14:textId="77777777" w:rsidR="002A25F7" w:rsidRPr="00A01AF1" w:rsidRDefault="002A25F7" w:rsidP="00EB2FFA">
            <w:pPr>
              <w:numPr>
                <w:ilvl w:val="1"/>
                <w:numId w:val="37"/>
              </w:numPr>
              <w:spacing w:after="160" w:line="254" w:lineRule="auto"/>
              <w:ind w:left="720"/>
              <w:jc w:val="both"/>
              <w:rPr>
                <w:rFonts w:asciiTheme="minorHAnsi" w:eastAsia="Arial" w:hAnsiTheme="minorHAnsi" w:cstheme="minorHAnsi"/>
                <w:sz w:val="20"/>
                <w:szCs w:val="20"/>
                <w:lang w:val="es-CO"/>
              </w:rPr>
            </w:pPr>
            <w:r w:rsidRPr="00A01AF1">
              <w:rPr>
                <w:rFonts w:asciiTheme="minorHAnsi" w:eastAsia="Arial Narrow" w:hAnsiTheme="minorHAnsi" w:cstheme="minorHAnsi"/>
                <w:sz w:val="20"/>
                <w:szCs w:val="20"/>
                <w:lang w:val="es-CO"/>
              </w:rPr>
              <w:t>Hoja de ruta detallada con acciones que especifiquen las actividades al corto, mediano y largo plazo, así como los actores involucrados del Sistema MRV de mitigación, que incorpore las oportunidades de mejora identificadas por el/la consultor/a para orientar a Colombia en la implementación de mejoras del Sistema MRV</w:t>
            </w:r>
            <w:r w:rsidRPr="00A01AF1">
              <w:rPr>
                <w:rFonts w:asciiTheme="minorHAnsi" w:eastAsia="Arial" w:hAnsiTheme="minorHAnsi" w:cstheme="minorHAnsi"/>
                <w:sz w:val="20"/>
                <w:szCs w:val="20"/>
                <w:lang w:val="es-CO"/>
              </w:rPr>
              <w:t>.</w:t>
            </w:r>
          </w:p>
          <w:p w14:paraId="45C55F72" w14:textId="77777777" w:rsidR="002A25F7" w:rsidRPr="00A01AF1" w:rsidRDefault="002A25F7" w:rsidP="00EB2FFA">
            <w:pPr>
              <w:pStyle w:val="Prrafodelista"/>
              <w:numPr>
                <w:ilvl w:val="1"/>
                <w:numId w:val="37"/>
              </w:numPr>
              <w:suppressAutoHyphens w:val="0"/>
              <w:autoSpaceDN/>
              <w:spacing w:after="160" w:line="254" w:lineRule="auto"/>
              <w:ind w:left="720"/>
              <w:jc w:val="both"/>
              <w:textAlignment w:val="auto"/>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 xml:space="preserve">Propuesta de </w:t>
            </w:r>
            <w:r w:rsidRPr="00A01AF1">
              <w:rPr>
                <w:rFonts w:asciiTheme="minorHAnsi" w:eastAsia="Arial Narrow" w:hAnsiTheme="minorHAnsi" w:cstheme="minorHAnsi"/>
                <w:sz w:val="20"/>
                <w:szCs w:val="20"/>
                <w:lang w:val="es-CO"/>
              </w:rPr>
              <w:t>metodología de vinculación de la información de reducción en emisiones y remociones de GEI provenientes de las iniciativas de mitigación en el SINGEI</w:t>
            </w:r>
          </w:p>
          <w:p w14:paraId="3FEB7134" w14:textId="77777777" w:rsidR="002A25F7" w:rsidRPr="00A01AF1" w:rsidRDefault="002A25F7" w:rsidP="00EB2FFA">
            <w:pPr>
              <w:pStyle w:val="Prrafodelista"/>
              <w:numPr>
                <w:ilvl w:val="1"/>
                <w:numId w:val="37"/>
              </w:numPr>
              <w:suppressAutoHyphens w:val="0"/>
              <w:autoSpaceDN/>
              <w:spacing w:after="160" w:line="254" w:lineRule="auto"/>
              <w:ind w:left="720"/>
              <w:jc w:val="both"/>
              <w:textAlignment w:val="auto"/>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Resumen ejecutivo con los resultados principales de actividades y productos realizados durante la vigencia del contrato que incluya los soportes, recomendaciones y perspectivas de avance en la temática.</w:t>
            </w:r>
          </w:p>
        </w:tc>
        <w:tc>
          <w:tcPr>
            <w:tcW w:w="3071" w:type="dxa"/>
            <w:tcBorders>
              <w:top w:val="single" w:sz="4" w:space="0" w:color="auto"/>
              <w:left w:val="single" w:sz="4" w:space="0" w:color="auto"/>
              <w:bottom w:val="single" w:sz="4" w:space="0" w:color="auto"/>
              <w:right w:val="single" w:sz="4" w:space="0" w:color="auto"/>
            </w:tcBorders>
            <w:hideMark/>
          </w:tcPr>
          <w:p w14:paraId="4662BB18" w14:textId="6023705A" w:rsidR="002A25F7" w:rsidRPr="00A01AF1" w:rsidRDefault="00A13A7B">
            <w:pPr>
              <w:rPr>
                <w:rFonts w:asciiTheme="minorHAnsi" w:eastAsia="Arial" w:hAnsiTheme="minorHAnsi" w:cstheme="minorHAnsi"/>
                <w:sz w:val="20"/>
                <w:szCs w:val="20"/>
                <w:lang w:val="es-CO"/>
              </w:rPr>
            </w:pPr>
            <w:r>
              <w:rPr>
                <w:rFonts w:asciiTheme="minorHAnsi" w:eastAsia="Arial" w:hAnsiTheme="minorHAnsi" w:cstheme="minorHAnsi"/>
                <w:sz w:val="20"/>
                <w:szCs w:val="20"/>
                <w:lang w:val="es-CO"/>
              </w:rPr>
              <w:t xml:space="preserve">A los </w:t>
            </w:r>
            <w:r w:rsidR="002A25F7" w:rsidRPr="00A01AF1">
              <w:rPr>
                <w:rFonts w:asciiTheme="minorHAnsi" w:eastAsia="Arial" w:hAnsiTheme="minorHAnsi" w:cstheme="minorHAnsi"/>
                <w:sz w:val="20"/>
                <w:szCs w:val="20"/>
                <w:lang w:val="es-CO"/>
              </w:rPr>
              <w:t>tres (3) meses posteriores a la firma del contrato.</w:t>
            </w:r>
          </w:p>
        </w:tc>
        <w:bookmarkEnd w:id="1"/>
      </w:tr>
      <w:bookmarkEnd w:id="2"/>
    </w:tbl>
    <w:p w14:paraId="2FF3F4D9" w14:textId="77777777" w:rsidR="00264B27" w:rsidRPr="00A01AF1" w:rsidRDefault="00264B27">
      <w:pPr>
        <w:jc w:val="both"/>
        <w:rPr>
          <w:rFonts w:asciiTheme="minorHAnsi" w:eastAsia="Calibri" w:hAnsiTheme="minorHAnsi" w:cstheme="minorHAnsi"/>
          <w:b/>
          <w:bCs/>
          <w:sz w:val="22"/>
          <w:szCs w:val="22"/>
          <w:lang w:val="es-CO"/>
        </w:rPr>
      </w:pPr>
    </w:p>
    <w:p w14:paraId="4D3EBBE9" w14:textId="77777777" w:rsidR="007456B8" w:rsidRDefault="007456B8" w:rsidP="007456B8">
      <w:pPr>
        <w:numPr>
          <w:ilvl w:val="0"/>
          <w:numId w:val="49"/>
        </w:numPr>
        <w:pBdr>
          <w:top w:val="nil"/>
          <w:left w:val="nil"/>
          <w:bottom w:val="nil"/>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Todos los productos están asociados a las obligaciones y actividades descritas en la presente convocatoria. </w:t>
      </w:r>
    </w:p>
    <w:p w14:paraId="7ABBA911" w14:textId="57FAD8DC" w:rsidR="007456B8" w:rsidRDefault="007456B8" w:rsidP="007456B8">
      <w:pPr>
        <w:numPr>
          <w:ilvl w:val="0"/>
          <w:numId w:val="49"/>
        </w:numPr>
        <w:pBdr>
          <w:top w:val="nil"/>
          <w:left w:val="nil"/>
          <w:bottom w:val="nil"/>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Todos los informes y/o productos deben ser aprobados en sus versiones finales por el IDEAM (Subdirección de Estudios Ambientales), la Unidad Coordinadora del proyecto y la Fundación Natura. Estos deben ser enviados por medio de correo electrónico a la directora del proyecto, la Subdirección de Estudios Ambientales y Fundación Natura. </w:t>
      </w:r>
    </w:p>
    <w:p w14:paraId="0C51F6B4" w14:textId="2819F46A" w:rsidR="007456B8" w:rsidRDefault="007456B8" w:rsidP="007456B8">
      <w:pPr>
        <w:numPr>
          <w:ilvl w:val="0"/>
          <w:numId w:val="49"/>
        </w:numPr>
        <w:pBdr>
          <w:top w:val="nil"/>
          <w:left w:val="nil"/>
          <w:bottom w:val="nil"/>
          <w:right w:val="nil"/>
          <w:between w:val="nil"/>
        </w:pBdr>
        <w:tabs>
          <w:tab w:val="left" w:pos="284"/>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Los archivos deben ser entregados en medio digital compatibles con la entidad, en versión editable, sin bloqueo alguno y en las fechas indicadas.</w:t>
      </w:r>
    </w:p>
    <w:p w14:paraId="2594B33B" w14:textId="4C4C468D" w:rsidR="00AD3C6A" w:rsidRDefault="00AD3C6A" w:rsidP="00AD3C6A">
      <w:pPr>
        <w:pBdr>
          <w:top w:val="nil"/>
          <w:left w:val="nil"/>
          <w:bottom w:val="nil"/>
          <w:right w:val="nil"/>
          <w:between w:val="nil"/>
        </w:pBdr>
        <w:tabs>
          <w:tab w:val="left" w:pos="284"/>
        </w:tabs>
        <w:jc w:val="both"/>
        <w:rPr>
          <w:rFonts w:ascii="Calibri" w:eastAsia="Calibri" w:hAnsi="Calibri" w:cs="Calibri"/>
          <w:color w:val="000000"/>
          <w:sz w:val="22"/>
          <w:szCs w:val="22"/>
        </w:rPr>
      </w:pPr>
    </w:p>
    <w:p w14:paraId="253B7354" w14:textId="77777777" w:rsidR="00444D4E" w:rsidRDefault="00444D4E" w:rsidP="00AD3C6A">
      <w:pPr>
        <w:pBdr>
          <w:top w:val="nil"/>
          <w:left w:val="nil"/>
          <w:bottom w:val="nil"/>
          <w:right w:val="nil"/>
          <w:between w:val="nil"/>
        </w:pBdr>
        <w:tabs>
          <w:tab w:val="left" w:pos="284"/>
        </w:tabs>
        <w:jc w:val="both"/>
        <w:rPr>
          <w:rFonts w:ascii="Calibri" w:eastAsia="Calibri" w:hAnsi="Calibri" w:cs="Calibri"/>
          <w:color w:val="000000"/>
          <w:sz w:val="22"/>
          <w:szCs w:val="22"/>
        </w:rPr>
      </w:pPr>
    </w:p>
    <w:p w14:paraId="37FAAB6D" w14:textId="07BB9A69" w:rsidR="00AD3C6A" w:rsidRPr="008F3CD8" w:rsidRDefault="00AD3C6A" w:rsidP="008F3CD8">
      <w:pPr>
        <w:pStyle w:val="Prrafodelista"/>
        <w:numPr>
          <w:ilvl w:val="0"/>
          <w:numId w:val="59"/>
        </w:numPr>
        <w:pBdr>
          <w:top w:val="nil"/>
          <w:left w:val="nil"/>
          <w:bottom w:val="nil"/>
          <w:right w:val="nil"/>
          <w:between w:val="nil"/>
        </w:pBdr>
        <w:shd w:val="clear" w:color="auto" w:fill="D9E2F3"/>
        <w:tabs>
          <w:tab w:val="left" w:pos="284"/>
        </w:tabs>
        <w:rPr>
          <w:rFonts w:asciiTheme="minorHAnsi" w:eastAsia="Calibri" w:hAnsiTheme="minorHAnsi" w:cstheme="minorHAnsi"/>
          <w:b/>
          <w:color w:val="000000"/>
          <w:sz w:val="22"/>
          <w:szCs w:val="22"/>
          <w:lang w:val="es-CO" w:eastAsia="es-ES"/>
        </w:rPr>
      </w:pPr>
      <w:r w:rsidRPr="008F3CD8">
        <w:rPr>
          <w:rFonts w:asciiTheme="minorHAnsi" w:eastAsia="Calibri" w:hAnsiTheme="minorHAnsi" w:cstheme="minorHAnsi"/>
          <w:b/>
          <w:color w:val="000000"/>
          <w:sz w:val="22"/>
          <w:szCs w:val="22"/>
          <w:lang w:val="es-CO"/>
        </w:rPr>
        <w:t>TIPO DE CONTRATO: CONTRATO DE SERVICIOS PROFESIONALES</w:t>
      </w:r>
    </w:p>
    <w:p w14:paraId="268F41C7" w14:textId="77777777" w:rsidR="00AD3C6A" w:rsidRDefault="00AD3C6A" w:rsidP="00AD3C6A">
      <w:pPr>
        <w:pStyle w:val="Prrafodelista"/>
        <w:ind w:left="500"/>
        <w:jc w:val="both"/>
        <w:rPr>
          <w:rFonts w:asciiTheme="minorHAnsi" w:eastAsia="Calibri" w:hAnsiTheme="minorHAnsi" w:cstheme="minorHAnsi"/>
          <w:sz w:val="22"/>
          <w:szCs w:val="22"/>
          <w:highlight w:val="yellow"/>
          <w:lang w:val="es-CO" w:eastAsia="es-ES"/>
        </w:rPr>
      </w:pPr>
    </w:p>
    <w:p w14:paraId="60DB2637" w14:textId="77777777" w:rsidR="00AD3C6A" w:rsidRDefault="00AD3C6A" w:rsidP="00AD3C6A">
      <w:pPr>
        <w:jc w:val="both"/>
        <w:rPr>
          <w:rFonts w:asciiTheme="minorHAnsi" w:eastAsia="Calibri" w:hAnsiTheme="minorHAnsi" w:cstheme="minorHAnsi"/>
          <w:sz w:val="22"/>
          <w:szCs w:val="22"/>
        </w:rPr>
      </w:pPr>
      <w:r w:rsidRPr="001B7F19">
        <w:rPr>
          <w:rFonts w:asciiTheme="minorHAnsi" w:eastAsia="Calibri" w:hAnsiTheme="minorHAnsi" w:cstheme="minorHAnsi"/>
          <w:sz w:val="22"/>
          <w:szCs w:val="22"/>
        </w:rPr>
        <w:t>Aplicar a esta convocatoria únicamente, si considera que tiene todos los requisitos de formación profesional y experiencia laboral, junto con sus certificados</w:t>
      </w:r>
      <w:r>
        <w:rPr>
          <w:rFonts w:asciiTheme="minorHAnsi" w:eastAsia="Calibri" w:hAnsiTheme="minorHAnsi" w:cstheme="minorHAnsi"/>
          <w:sz w:val="22"/>
          <w:szCs w:val="22"/>
        </w:rPr>
        <w:t xml:space="preserve"> y demás requisitos de la presente convocatoria</w:t>
      </w:r>
      <w:r w:rsidRPr="001B7F19">
        <w:rPr>
          <w:rFonts w:asciiTheme="minorHAnsi" w:eastAsia="Calibri" w:hAnsiTheme="minorHAnsi" w:cstheme="minorHAnsi"/>
          <w:sz w:val="22"/>
          <w:szCs w:val="22"/>
        </w:rPr>
        <w:t xml:space="preserve">. </w:t>
      </w:r>
    </w:p>
    <w:p w14:paraId="5255EB4A" w14:textId="77777777" w:rsidR="00AD3C6A" w:rsidRDefault="00AD3C6A" w:rsidP="00AD3C6A">
      <w:pPr>
        <w:jc w:val="both"/>
        <w:rPr>
          <w:rFonts w:asciiTheme="minorHAnsi" w:eastAsia="Calibri" w:hAnsiTheme="minorHAnsi" w:cstheme="minorHAnsi"/>
          <w:sz w:val="22"/>
          <w:szCs w:val="22"/>
        </w:rPr>
      </w:pPr>
    </w:p>
    <w:p w14:paraId="667DC425" w14:textId="6AC600D3" w:rsidR="007456B8" w:rsidRPr="00AD3C6A" w:rsidRDefault="00AD3C6A">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 aclara a los consultores que se postulen, que solo se tendrán en cuenta las propuestas que cumplan con todos los requisitos de la convocatoria, no se recibirán propuestas parciales </w:t>
      </w:r>
    </w:p>
    <w:p w14:paraId="61AF9754" w14:textId="77777777" w:rsidR="00A46CE6" w:rsidRPr="00A01AF1" w:rsidRDefault="00A46CE6" w:rsidP="00A46CE6">
      <w:pPr>
        <w:pStyle w:val="Prrafodelista"/>
        <w:ind w:left="0"/>
        <w:rPr>
          <w:rFonts w:asciiTheme="minorHAnsi" w:hAnsiTheme="minorHAnsi" w:cstheme="minorHAnsi"/>
          <w:sz w:val="22"/>
          <w:szCs w:val="22"/>
          <w:lang w:val="es-CO" w:eastAsia="de-DE"/>
        </w:rPr>
      </w:pPr>
    </w:p>
    <w:p w14:paraId="284D6AAD" w14:textId="08FA2E28" w:rsidR="00A46CE6" w:rsidRPr="008F3CD8" w:rsidRDefault="008F3CD8" w:rsidP="008F3CD8">
      <w:pPr>
        <w:pStyle w:val="Prrafodelista"/>
        <w:numPr>
          <w:ilvl w:val="1"/>
          <w:numId w:val="59"/>
        </w:numPr>
        <w:pBdr>
          <w:top w:val="nil"/>
          <w:left w:val="nil"/>
          <w:bottom w:val="nil"/>
          <w:right w:val="nil"/>
          <w:between w:val="nil"/>
        </w:pBdr>
        <w:shd w:val="clear" w:color="auto" w:fill="D9E2F3"/>
        <w:rPr>
          <w:rFonts w:asciiTheme="minorHAnsi" w:eastAsia="Calibri" w:hAnsiTheme="minorHAnsi" w:cstheme="minorHAnsi"/>
          <w:b/>
          <w:color w:val="000000"/>
          <w:sz w:val="22"/>
          <w:szCs w:val="22"/>
          <w:lang w:val="es-CO"/>
        </w:rPr>
      </w:pPr>
      <w:r>
        <w:rPr>
          <w:rFonts w:asciiTheme="minorHAnsi" w:eastAsia="Calibri" w:hAnsiTheme="minorHAnsi" w:cstheme="minorHAnsi"/>
          <w:b/>
          <w:color w:val="000000"/>
          <w:sz w:val="22"/>
          <w:szCs w:val="22"/>
          <w:lang w:val="es-CO"/>
        </w:rPr>
        <w:lastRenderedPageBreak/>
        <w:t>S</w:t>
      </w:r>
      <w:r w:rsidRPr="008F3CD8">
        <w:rPr>
          <w:rFonts w:asciiTheme="minorHAnsi" w:eastAsia="Calibri" w:hAnsiTheme="minorHAnsi" w:cstheme="minorHAnsi"/>
          <w:b/>
          <w:color w:val="000000"/>
          <w:sz w:val="22"/>
          <w:szCs w:val="22"/>
          <w:lang w:val="es-CO"/>
        </w:rPr>
        <w:t xml:space="preserve">upervisión del contrato </w:t>
      </w:r>
    </w:p>
    <w:p w14:paraId="3D023DAC" w14:textId="77777777" w:rsidR="00A46CE6" w:rsidRPr="00A01AF1" w:rsidRDefault="00A46CE6" w:rsidP="00A46CE6">
      <w:pPr>
        <w:rPr>
          <w:rFonts w:asciiTheme="minorHAnsi" w:hAnsiTheme="minorHAnsi" w:cstheme="minorHAnsi"/>
          <w:sz w:val="22"/>
          <w:szCs w:val="22"/>
          <w:lang w:val="es-CO"/>
        </w:rPr>
      </w:pPr>
    </w:p>
    <w:p w14:paraId="452AC122" w14:textId="131642C6" w:rsidR="00A46CE6" w:rsidRDefault="00625EDF" w:rsidP="00A46CE6">
      <w:pPr>
        <w:jc w:val="both"/>
        <w:rPr>
          <w:rFonts w:asciiTheme="minorHAnsi" w:hAnsiTheme="minorHAnsi" w:cstheme="minorHAnsi"/>
          <w:sz w:val="22"/>
          <w:szCs w:val="22"/>
          <w:lang w:val="es-CO"/>
        </w:rPr>
      </w:pPr>
      <w:r w:rsidRPr="00625EDF">
        <w:rPr>
          <w:rFonts w:asciiTheme="minorHAnsi" w:hAnsiTheme="minorHAnsi" w:cstheme="minorHAnsi"/>
          <w:sz w:val="22"/>
          <w:szCs w:val="22"/>
          <w:lang w:val="es-CO"/>
        </w:rPr>
        <w:t xml:space="preserve">La supervisión estará a cargo de la </w:t>
      </w:r>
      <w:r>
        <w:rPr>
          <w:rFonts w:asciiTheme="minorHAnsi" w:hAnsiTheme="minorHAnsi" w:cstheme="minorHAnsi"/>
          <w:sz w:val="22"/>
          <w:szCs w:val="22"/>
          <w:lang w:val="es-CO"/>
        </w:rPr>
        <w:t>c</w:t>
      </w:r>
      <w:r w:rsidR="00F21173" w:rsidRPr="00A01AF1">
        <w:rPr>
          <w:rFonts w:asciiTheme="minorHAnsi" w:hAnsiTheme="minorHAnsi" w:cstheme="minorHAnsi"/>
          <w:sz w:val="22"/>
          <w:szCs w:val="22"/>
          <w:lang w:val="es-CO"/>
        </w:rPr>
        <w:t>oordinadora</w:t>
      </w:r>
      <w:r>
        <w:rPr>
          <w:rFonts w:asciiTheme="minorHAnsi" w:hAnsiTheme="minorHAnsi" w:cstheme="minorHAnsi"/>
          <w:sz w:val="22"/>
          <w:szCs w:val="22"/>
          <w:lang w:val="es-CO"/>
        </w:rPr>
        <w:t xml:space="preserve"> </w:t>
      </w:r>
      <w:r w:rsidR="00F21173" w:rsidRPr="00A01AF1">
        <w:rPr>
          <w:rFonts w:asciiTheme="minorHAnsi" w:hAnsiTheme="minorHAnsi" w:cstheme="minorHAnsi"/>
          <w:sz w:val="22"/>
          <w:szCs w:val="22"/>
          <w:lang w:val="es-CO"/>
        </w:rPr>
        <w:t xml:space="preserve">del proyecto CBIT con visto bueno de la coordinadora de cambio global del Instituto de Hidrología, Meteorología y Estudios Ambientales (IDEAM), quienes informarán de manera permanente al enlace técnico </w:t>
      </w:r>
      <w:r w:rsidR="00F447AA">
        <w:rPr>
          <w:rFonts w:asciiTheme="minorHAnsi" w:hAnsiTheme="minorHAnsi" w:cstheme="minorHAnsi"/>
          <w:sz w:val="22"/>
          <w:szCs w:val="22"/>
          <w:lang w:val="es-CO"/>
        </w:rPr>
        <w:t xml:space="preserve">del proyecto CBIT </w:t>
      </w:r>
      <w:r w:rsidR="00CE3D50">
        <w:rPr>
          <w:rFonts w:asciiTheme="minorHAnsi" w:hAnsiTheme="minorHAnsi" w:cstheme="minorHAnsi"/>
          <w:sz w:val="22"/>
          <w:szCs w:val="22"/>
          <w:lang w:val="es-CO"/>
        </w:rPr>
        <w:t>y la subdirectora técnica que supervisa el convenio desde la Fundación Natura</w:t>
      </w:r>
      <w:r w:rsidR="00F21173" w:rsidRPr="00A01AF1">
        <w:rPr>
          <w:rFonts w:asciiTheme="minorHAnsi" w:hAnsiTheme="minorHAnsi" w:cstheme="minorHAnsi"/>
          <w:sz w:val="22"/>
          <w:szCs w:val="22"/>
          <w:lang w:val="es-CO"/>
        </w:rPr>
        <w:t>.</w:t>
      </w:r>
    </w:p>
    <w:p w14:paraId="580C5296" w14:textId="1D39D1AD" w:rsidR="00D014D9" w:rsidRDefault="00D014D9" w:rsidP="00A46CE6">
      <w:pPr>
        <w:jc w:val="both"/>
        <w:rPr>
          <w:rFonts w:asciiTheme="minorHAnsi" w:hAnsiTheme="minorHAnsi" w:cstheme="minorHAnsi"/>
          <w:sz w:val="22"/>
          <w:szCs w:val="22"/>
          <w:lang w:val="es-CO"/>
        </w:rPr>
      </w:pPr>
    </w:p>
    <w:p w14:paraId="7A17F54A" w14:textId="42E479A9" w:rsidR="00D014D9" w:rsidRPr="008F3CD8" w:rsidRDefault="008F3CD8" w:rsidP="008F3CD8">
      <w:pPr>
        <w:pStyle w:val="Prrafodelista"/>
        <w:numPr>
          <w:ilvl w:val="1"/>
          <w:numId w:val="59"/>
        </w:numPr>
        <w:pBdr>
          <w:top w:val="nil"/>
          <w:left w:val="nil"/>
          <w:bottom w:val="nil"/>
          <w:right w:val="nil"/>
          <w:between w:val="nil"/>
        </w:pBdr>
        <w:shd w:val="clear" w:color="auto" w:fill="D9E2F3"/>
        <w:rPr>
          <w:rFonts w:ascii="Calibri" w:eastAsia="Calibri" w:hAnsi="Calibri" w:cs="Calibri"/>
          <w:b/>
          <w:color w:val="000000"/>
          <w:sz w:val="22"/>
          <w:szCs w:val="22"/>
        </w:rPr>
      </w:pPr>
      <w:r>
        <w:rPr>
          <w:rFonts w:ascii="Calibri" w:eastAsia="Calibri" w:hAnsi="Calibri" w:cs="Calibri"/>
          <w:b/>
          <w:color w:val="000000"/>
          <w:sz w:val="22"/>
          <w:szCs w:val="22"/>
        </w:rPr>
        <w:t>D</w:t>
      </w:r>
      <w:r w:rsidRPr="008F3CD8">
        <w:rPr>
          <w:rFonts w:ascii="Calibri" w:eastAsia="Calibri" w:hAnsi="Calibri" w:cs="Calibri"/>
          <w:b/>
          <w:color w:val="000000"/>
          <w:sz w:val="22"/>
          <w:szCs w:val="22"/>
        </w:rPr>
        <w:t>uración del contrato</w:t>
      </w:r>
    </w:p>
    <w:p w14:paraId="4E2D950A" w14:textId="100C00F2" w:rsidR="00D014D9" w:rsidRDefault="00D014D9" w:rsidP="00A46CE6">
      <w:pPr>
        <w:jc w:val="both"/>
        <w:rPr>
          <w:rFonts w:asciiTheme="minorHAnsi" w:hAnsiTheme="minorHAnsi" w:cstheme="minorHAnsi"/>
          <w:sz w:val="22"/>
          <w:szCs w:val="22"/>
          <w:lang w:val="es-CO"/>
        </w:rPr>
      </w:pPr>
    </w:p>
    <w:p w14:paraId="378CF19F" w14:textId="7074C6AC" w:rsidR="00D014D9" w:rsidRPr="00A01AF1" w:rsidRDefault="00D014D9" w:rsidP="00A46CE6">
      <w:pPr>
        <w:jc w:val="both"/>
        <w:rPr>
          <w:rFonts w:asciiTheme="minorHAnsi" w:hAnsiTheme="minorHAnsi" w:cstheme="minorHAnsi"/>
          <w:sz w:val="22"/>
          <w:szCs w:val="22"/>
          <w:lang w:val="es-CO"/>
        </w:rPr>
      </w:pPr>
      <w:r>
        <w:rPr>
          <w:rFonts w:ascii="Calibri" w:eastAsia="Calibri" w:hAnsi="Calibri" w:cs="Calibri"/>
          <w:sz w:val="22"/>
          <w:szCs w:val="22"/>
        </w:rPr>
        <w:t xml:space="preserve">El presente contrato tendrá una duración de tres (3) meses contados a partir de la firma del contrato. Este plazo incluye las sesiones y periodos de discusión, revisión de informes y productos y ajuste de comentarios realizados por la Unidad Coordinadora del proyecto, IDEAM y Fundación Natura. </w:t>
      </w:r>
    </w:p>
    <w:p w14:paraId="1440193C" w14:textId="77777777" w:rsidR="00A46CE6" w:rsidRPr="00A01AF1" w:rsidRDefault="00A46CE6" w:rsidP="00A46CE6">
      <w:pPr>
        <w:rPr>
          <w:rFonts w:asciiTheme="minorHAnsi" w:hAnsiTheme="minorHAnsi" w:cstheme="minorHAnsi"/>
          <w:sz w:val="22"/>
          <w:szCs w:val="22"/>
          <w:lang w:val="es-CO"/>
        </w:rPr>
      </w:pPr>
    </w:p>
    <w:p w14:paraId="7A14CB24" w14:textId="10BE5712" w:rsidR="00A46CE6" w:rsidRPr="008F3CD8" w:rsidRDefault="008F3CD8" w:rsidP="008F3CD8">
      <w:pPr>
        <w:pStyle w:val="Prrafodelista"/>
        <w:numPr>
          <w:ilvl w:val="1"/>
          <w:numId w:val="59"/>
        </w:numPr>
        <w:pBdr>
          <w:top w:val="nil"/>
          <w:left w:val="nil"/>
          <w:bottom w:val="nil"/>
          <w:right w:val="nil"/>
          <w:between w:val="nil"/>
        </w:pBdr>
        <w:shd w:val="clear" w:color="auto" w:fill="D9E2F3"/>
        <w:rPr>
          <w:rFonts w:asciiTheme="minorHAnsi" w:eastAsia="Calibri" w:hAnsiTheme="minorHAnsi" w:cstheme="minorHAnsi"/>
          <w:b/>
          <w:color w:val="000000"/>
          <w:sz w:val="22"/>
          <w:szCs w:val="22"/>
          <w:lang w:val="es-CO"/>
        </w:rPr>
      </w:pPr>
      <w:r>
        <w:rPr>
          <w:rFonts w:asciiTheme="minorHAnsi" w:eastAsia="Calibri" w:hAnsiTheme="minorHAnsi" w:cstheme="minorHAnsi"/>
          <w:b/>
          <w:color w:val="000000"/>
          <w:sz w:val="22"/>
          <w:szCs w:val="22"/>
          <w:lang w:val="es-CO"/>
        </w:rPr>
        <w:t>V</w:t>
      </w:r>
      <w:r w:rsidRPr="008F3CD8">
        <w:rPr>
          <w:rFonts w:asciiTheme="minorHAnsi" w:eastAsia="Calibri" w:hAnsiTheme="minorHAnsi" w:cstheme="minorHAnsi"/>
          <w:b/>
          <w:color w:val="000000"/>
          <w:sz w:val="22"/>
          <w:szCs w:val="22"/>
          <w:lang w:val="es-CO"/>
        </w:rPr>
        <w:t>alor del contrato y forma de pago</w:t>
      </w:r>
    </w:p>
    <w:p w14:paraId="0AC214B3" w14:textId="77777777" w:rsidR="00A46CE6" w:rsidRPr="00A01AF1" w:rsidRDefault="00A46CE6" w:rsidP="00A46CE6">
      <w:pPr>
        <w:rPr>
          <w:rFonts w:asciiTheme="minorHAnsi" w:eastAsia="Calibri" w:hAnsiTheme="minorHAnsi" w:cstheme="minorHAnsi"/>
          <w:b/>
          <w:sz w:val="22"/>
          <w:szCs w:val="22"/>
          <w:lang w:val="es-CO" w:eastAsia="en-US"/>
        </w:rPr>
      </w:pPr>
    </w:p>
    <w:p w14:paraId="52A0CACD" w14:textId="756771CE" w:rsidR="00A46CE6" w:rsidRPr="00A01AF1" w:rsidRDefault="00A46CE6" w:rsidP="00A46CE6">
      <w:pPr>
        <w:jc w:val="both"/>
        <w:rPr>
          <w:rFonts w:asciiTheme="minorHAnsi" w:hAnsiTheme="minorHAnsi" w:cstheme="minorHAnsi"/>
          <w:sz w:val="22"/>
          <w:szCs w:val="22"/>
          <w:lang w:val="es-CO" w:eastAsia="de-DE"/>
        </w:rPr>
      </w:pPr>
      <w:r w:rsidRPr="00A01AF1">
        <w:rPr>
          <w:rFonts w:asciiTheme="minorHAnsi" w:eastAsia="Calibri" w:hAnsiTheme="minorHAnsi" w:cstheme="minorHAnsi"/>
          <w:sz w:val="22"/>
          <w:szCs w:val="22"/>
          <w:lang w:val="es-CO" w:eastAsia="en-US"/>
        </w:rPr>
        <w:t xml:space="preserve">El valor del contrato será sugerido por el/la consultor/a en su propuesta económica. </w:t>
      </w:r>
      <w:r w:rsidR="00F21173" w:rsidRPr="00A01AF1">
        <w:rPr>
          <w:rFonts w:asciiTheme="minorHAnsi" w:eastAsia="Calibri" w:hAnsiTheme="minorHAnsi" w:cstheme="minorHAnsi"/>
          <w:sz w:val="22"/>
          <w:szCs w:val="22"/>
          <w:lang w:val="es-CO" w:eastAsia="en-US"/>
        </w:rPr>
        <w:t xml:space="preserve">Fundación Natura se </w:t>
      </w:r>
      <w:r w:rsidRPr="00A01AF1">
        <w:rPr>
          <w:rFonts w:asciiTheme="minorHAnsi" w:eastAsia="Calibri" w:hAnsiTheme="minorHAnsi" w:cstheme="minorHAnsi"/>
          <w:sz w:val="22"/>
          <w:szCs w:val="22"/>
          <w:lang w:val="es-CO" w:eastAsia="en-US"/>
        </w:rPr>
        <w:t xml:space="preserve">reserva el derecho de negociar la propuesta económica. </w:t>
      </w:r>
      <w:r w:rsidRPr="00A01AF1">
        <w:rPr>
          <w:rFonts w:asciiTheme="minorHAnsi" w:hAnsiTheme="minorHAnsi" w:cstheme="minorHAnsi"/>
          <w:sz w:val="22"/>
          <w:szCs w:val="22"/>
          <w:lang w:val="es-CO"/>
        </w:rPr>
        <w:t xml:space="preserve"> </w:t>
      </w:r>
    </w:p>
    <w:p w14:paraId="7D910804" w14:textId="77777777" w:rsidR="00A46CE6" w:rsidRPr="00A01AF1" w:rsidRDefault="00A46CE6" w:rsidP="00A46CE6">
      <w:pPr>
        <w:jc w:val="both"/>
        <w:rPr>
          <w:rFonts w:asciiTheme="minorHAnsi" w:hAnsiTheme="minorHAnsi" w:cstheme="minorHAnsi"/>
          <w:sz w:val="22"/>
          <w:szCs w:val="22"/>
          <w:lang w:val="es-CO"/>
        </w:rPr>
      </w:pPr>
    </w:p>
    <w:p w14:paraId="0C643A7E" w14:textId="77777777" w:rsidR="00F21173" w:rsidRPr="00A01AF1" w:rsidRDefault="00A46CE6" w:rsidP="00A46CE6">
      <w:pPr>
        <w:jc w:val="both"/>
        <w:rPr>
          <w:rFonts w:asciiTheme="minorHAnsi" w:hAnsiTheme="minorHAnsi" w:cstheme="minorHAnsi"/>
          <w:sz w:val="22"/>
          <w:szCs w:val="22"/>
          <w:lang w:val="es-CO"/>
        </w:rPr>
      </w:pPr>
      <w:r w:rsidRPr="00A01AF1">
        <w:rPr>
          <w:rFonts w:asciiTheme="minorHAnsi" w:hAnsiTheme="minorHAnsi" w:cstheme="minorHAnsi"/>
          <w:sz w:val="22"/>
          <w:szCs w:val="22"/>
          <w:lang w:val="es-CO"/>
        </w:rPr>
        <w:t xml:space="preserve">El valor del contrato incluirá los gastos en que incurra la consultoría durante la ejecución del contrato, es decir, honorarios, </w:t>
      </w:r>
      <w:r w:rsidR="00F21173" w:rsidRPr="00A01AF1">
        <w:rPr>
          <w:rFonts w:asciiTheme="minorHAnsi" w:hAnsiTheme="minorHAnsi" w:cstheme="minorHAnsi"/>
          <w:sz w:val="22"/>
          <w:szCs w:val="22"/>
          <w:lang w:val="es-CO"/>
        </w:rPr>
        <w:t xml:space="preserve">impuestos, </w:t>
      </w:r>
      <w:r w:rsidRPr="00A01AF1">
        <w:rPr>
          <w:rFonts w:asciiTheme="minorHAnsi" w:hAnsiTheme="minorHAnsi" w:cstheme="minorHAnsi"/>
          <w:sz w:val="22"/>
          <w:szCs w:val="22"/>
          <w:lang w:val="es-CO"/>
        </w:rPr>
        <w:t>equipos, etc.</w:t>
      </w:r>
      <w:r w:rsidR="00F21173" w:rsidRPr="00A01AF1">
        <w:rPr>
          <w:rFonts w:asciiTheme="minorHAnsi" w:hAnsiTheme="minorHAnsi" w:cstheme="minorHAnsi"/>
          <w:sz w:val="22"/>
          <w:szCs w:val="22"/>
          <w:lang w:val="es-CO"/>
        </w:rPr>
        <w:t xml:space="preserve"> </w:t>
      </w:r>
    </w:p>
    <w:p w14:paraId="23CCA3F6" w14:textId="77777777" w:rsidR="00F21173" w:rsidRPr="00A01AF1" w:rsidRDefault="00F21173" w:rsidP="00A46CE6">
      <w:pPr>
        <w:jc w:val="both"/>
        <w:rPr>
          <w:rFonts w:asciiTheme="minorHAnsi" w:hAnsiTheme="minorHAnsi" w:cstheme="minorHAnsi"/>
          <w:sz w:val="22"/>
          <w:szCs w:val="22"/>
          <w:lang w:val="es-CO"/>
        </w:rPr>
      </w:pPr>
    </w:p>
    <w:p w14:paraId="47FA81A3" w14:textId="07555517" w:rsidR="00F21173" w:rsidRPr="00A01AF1" w:rsidRDefault="00F21173" w:rsidP="00A46CE6">
      <w:pPr>
        <w:jc w:val="both"/>
        <w:rPr>
          <w:rFonts w:asciiTheme="minorHAnsi" w:hAnsiTheme="minorHAnsi" w:cstheme="minorHAnsi"/>
          <w:sz w:val="22"/>
          <w:szCs w:val="22"/>
          <w:lang w:val="es-CO"/>
        </w:rPr>
      </w:pPr>
      <w:r w:rsidRPr="00A01AF1">
        <w:rPr>
          <w:rFonts w:asciiTheme="minorHAnsi" w:hAnsiTheme="minorHAnsi" w:cstheme="minorHAnsi"/>
          <w:sz w:val="22"/>
          <w:szCs w:val="22"/>
          <w:lang w:val="es-CO"/>
        </w:rPr>
        <w:t xml:space="preserve">Los gastos de tiquetes, hospedaje y alimentación asociados a las visitas que se realizarán a Bogotá, </w:t>
      </w:r>
      <w:r w:rsidR="008A17F3">
        <w:rPr>
          <w:rFonts w:asciiTheme="minorHAnsi" w:hAnsiTheme="minorHAnsi" w:cstheme="minorHAnsi"/>
          <w:sz w:val="22"/>
          <w:szCs w:val="22"/>
          <w:lang w:val="es-CO"/>
        </w:rPr>
        <w:t xml:space="preserve">en el marco de la presente convocatoria, </w:t>
      </w:r>
      <w:r w:rsidRPr="00A01AF1">
        <w:rPr>
          <w:rFonts w:asciiTheme="minorHAnsi" w:hAnsiTheme="minorHAnsi" w:cstheme="minorHAnsi"/>
          <w:sz w:val="22"/>
          <w:szCs w:val="22"/>
          <w:lang w:val="es-CO"/>
        </w:rPr>
        <w:t>estarán a cargo del proyecto</w:t>
      </w:r>
      <w:r w:rsidR="008A17F3">
        <w:rPr>
          <w:rFonts w:asciiTheme="minorHAnsi" w:hAnsiTheme="minorHAnsi" w:cstheme="minorHAnsi"/>
          <w:sz w:val="22"/>
          <w:szCs w:val="22"/>
          <w:lang w:val="es-CO"/>
        </w:rPr>
        <w:t xml:space="preserve"> CBIT</w:t>
      </w:r>
      <w:r w:rsidRPr="00A01AF1">
        <w:rPr>
          <w:rFonts w:asciiTheme="minorHAnsi" w:hAnsiTheme="minorHAnsi" w:cstheme="minorHAnsi"/>
          <w:sz w:val="22"/>
          <w:szCs w:val="22"/>
          <w:lang w:val="es-CO"/>
        </w:rPr>
        <w:t>.</w:t>
      </w:r>
    </w:p>
    <w:p w14:paraId="5C1C910D" w14:textId="11D3E8F5" w:rsidR="00B97F0A" w:rsidRDefault="00B97F0A" w:rsidP="00A46CE6">
      <w:pPr>
        <w:jc w:val="both"/>
        <w:rPr>
          <w:rFonts w:asciiTheme="minorHAnsi" w:eastAsia="Calibri" w:hAnsiTheme="minorHAnsi" w:cstheme="minorHAnsi"/>
          <w:sz w:val="22"/>
          <w:szCs w:val="22"/>
          <w:lang w:val="es-CO" w:eastAsia="en-US"/>
        </w:rPr>
      </w:pPr>
    </w:p>
    <w:p w14:paraId="46F6475B" w14:textId="4B9E4E8C" w:rsidR="00CB469D" w:rsidRDefault="00B97F0A" w:rsidP="00CB469D">
      <w:pPr>
        <w:jc w:val="both"/>
        <w:rPr>
          <w:rFonts w:asciiTheme="minorHAnsi" w:eastAsia="Calibri" w:hAnsiTheme="minorHAnsi" w:cstheme="minorHAnsi"/>
          <w:sz w:val="22"/>
          <w:szCs w:val="22"/>
        </w:rPr>
      </w:pPr>
      <w:r w:rsidRPr="00B97F0A">
        <w:rPr>
          <w:rFonts w:asciiTheme="minorHAnsi" w:eastAsia="Calibri" w:hAnsiTheme="minorHAnsi" w:cstheme="minorHAnsi"/>
          <w:sz w:val="22"/>
          <w:szCs w:val="22"/>
        </w:rPr>
        <w:t xml:space="preserve">Se resalta, que por tratarse de una adquisición de insumos y materiales con recursos de Cooperación Internacional provenientes del GEF y PNUD, con fines sociales y de utilidad común, de acuerdo al DECRETO 540 24/02/2004 por el cual se reglamenta el artículo 96 de la Ley 788 de 2002, esta negociación se encuentra bajo la </w:t>
      </w:r>
      <w:r w:rsidRPr="00CB469D">
        <w:rPr>
          <w:rFonts w:asciiTheme="minorHAnsi" w:eastAsia="Calibri" w:hAnsiTheme="minorHAnsi" w:cstheme="minorHAnsi"/>
          <w:b/>
          <w:bCs/>
          <w:sz w:val="22"/>
          <w:szCs w:val="22"/>
        </w:rPr>
        <w:t>exención de impuesto</w:t>
      </w:r>
      <w:r w:rsidR="00CB469D" w:rsidRPr="00CB469D">
        <w:rPr>
          <w:rFonts w:asciiTheme="minorHAnsi" w:eastAsia="Calibri" w:hAnsiTheme="minorHAnsi" w:cstheme="minorHAnsi"/>
          <w:b/>
          <w:bCs/>
          <w:sz w:val="22"/>
          <w:szCs w:val="22"/>
        </w:rPr>
        <w:t xml:space="preserve"> de IVA</w:t>
      </w:r>
      <w:r w:rsidRPr="00B97F0A">
        <w:rPr>
          <w:rFonts w:asciiTheme="minorHAnsi" w:eastAsia="Calibri" w:hAnsiTheme="minorHAnsi" w:cstheme="minorHAnsi"/>
          <w:sz w:val="22"/>
          <w:szCs w:val="22"/>
        </w:rPr>
        <w:t xml:space="preserve">. </w:t>
      </w:r>
      <w:r w:rsidR="00CB469D" w:rsidRPr="00B97F0A">
        <w:rPr>
          <w:rFonts w:asciiTheme="minorHAnsi" w:eastAsia="Calibri" w:hAnsiTheme="minorHAnsi" w:cstheme="minorHAnsi"/>
          <w:b/>
          <w:sz w:val="22"/>
          <w:szCs w:val="22"/>
          <w:u w:val="single"/>
        </w:rPr>
        <w:t xml:space="preserve">El proponente elaborará su oferta sin considerar el pago de </w:t>
      </w:r>
      <w:r w:rsidR="00CB469D">
        <w:rPr>
          <w:rFonts w:asciiTheme="minorHAnsi" w:eastAsia="Calibri" w:hAnsiTheme="minorHAnsi" w:cstheme="minorHAnsi"/>
          <w:b/>
          <w:sz w:val="22"/>
          <w:szCs w:val="22"/>
          <w:u w:val="single"/>
        </w:rPr>
        <w:t xml:space="preserve">IVA, </w:t>
      </w:r>
      <w:r w:rsidR="00CB469D" w:rsidRPr="00B97F0A">
        <w:rPr>
          <w:rFonts w:asciiTheme="minorHAnsi" w:eastAsia="Calibri" w:hAnsiTheme="minorHAnsi" w:cstheme="minorHAnsi"/>
          <w:b/>
          <w:sz w:val="22"/>
          <w:szCs w:val="22"/>
          <w:u w:val="single"/>
        </w:rPr>
        <w:t>impuestos directos, aranceles y/o gravámenes en Colombia respecto a sus servicios, precisando su oferta a precio neto.</w:t>
      </w:r>
      <w:r w:rsidR="00CB469D" w:rsidRPr="00B97F0A">
        <w:rPr>
          <w:rFonts w:asciiTheme="minorHAnsi" w:eastAsia="Calibri" w:hAnsiTheme="minorHAnsi" w:cstheme="minorHAnsi"/>
          <w:sz w:val="22"/>
          <w:szCs w:val="22"/>
        </w:rPr>
        <w:t xml:space="preserve"> </w:t>
      </w:r>
    </w:p>
    <w:p w14:paraId="2B33C2E8" w14:textId="7BC90CA7" w:rsidR="002A5501" w:rsidRDefault="002A5501" w:rsidP="001A7C47">
      <w:pPr>
        <w:jc w:val="both"/>
        <w:rPr>
          <w:rFonts w:asciiTheme="minorHAnsi" w:eastAsia="Calibri" w:hAnsiTheme="minorHAnsi" w:cstheme="minorHAnsi"/>
          <w:sz w:val="22"/>
          <w:szCs w:val="22"/>
        </w:rPr>
      </w:pPr>
    </w:p>
    <w:p w14:paraId="2F931705" w14:textId="77777777" w:rsidR="002A5501" w:rsidRPr="00917D53" w:rsidRDefault="002A5501" w:rsidP="002A5501">
      <w:pPr>
        <w:jc w:val="both"/>
        <w:rPr>
          <w:rFonts w:asciiTheme="minorHAnsi" w:eastAsia="Calibri" w:hAnsiTheme="minorHAnsi" w:cstheme="minorHAnsi"/>
          <w:bCs/>
          <w:sz w:val="22"/>
          <w:szCs w:val="22"/>
          <w:lang w:val="es-CO"/>
        </w:rPr>
      </w:pPr>
      <w:r w:rsidRPr="00917D53">
        <w:rPr>
          <w:rFonts w:asciiTheme="minorHAnsi" w:eastAsia="Calibri" w:hAnsiTheme="minorHAnsi" w:cstheme="minorHAnsi"/>
          <w:bCs/>
          <w:sz w:val="22"/>
          <w:szCs w:val="22"/>
          <w:lang w:val="es-CO"/>
        </w:rPr>
        <w:t xml:space="preserve">La retención en la fuente será del </w:t>
      </w:r>
      <w:r w:rsidRPr="00917D53">
        <w:rPr>
          <w:rFonts w:asciiTheme="minorHAnsi" w:eastAsia="Calibri" w:hAnsiTheme="minorHAnsi" w:cstheme="minorHAnsi"/>
          <w:b/>
          <w:sz w:val="22"/>
          <w:szCs w:val="22"/>
          <w:lang w:val="es-CO"/>
        </w:rPr>
        <w:t>20%</w:t>
      </w:r>
      <w:r w:rsidRPr="00917D53">
        <w:rPr>
          <w:rFonts w:asciiTheme="minorHAnsi" w:eastAsia="Calibri" w:hAnsiTheme="minorHAnsi" w:cstheme="minorHAnsi"/>
          <w:bCs/>
          <w:sz w:val="22"/>
          <w:szCs w:val="22"/>
          <w:lang w:val="es-CO"/>
        </w:rPr>
        <w:t xml:space="preserve"> del valor del total de los honorarios</w:t>
      </w:r>
      <w:r>
        <w:rPr>
          <w:rFonts w:asciiTheme="minorHAnsi" w:eastAsia="Calibri" w:hAnsiTheme="minorHAnsi" w:cstheme="minorHAnsi"/>
          <w:bCs/>
          <w:sz w:val="22"/>
          <w:szCs w:val="22"/>
          <w:lang w:val="es-CO"/>
        </w:rPr>
        <w:t>,</w:t>
      </w:r>
      <w:r w:rsidRPr="00917D53">
        <w:rPr>
          <w:rFonts w:asciiTheme="minorHAnsi" w:eastAsia="Calibri" w:hAnsiTheme="minorHAnsi" w:cstheme="minorHAnsi"/>
          <w:bCs/>
          <w:sz w:val="22"/>
          <w:szCs w:val="22"/>
          <w:lang w:val="es-CO"/>
        </w:rPr>
        <w:t xml:space="preserve"> será asumida por el contratista/consultor, de acuerdo con el artículo 406</w:t>
      </w:r>
      <w:r>
        <w:rPr>
          <w:rStyle w:val="Refdenotaalpie"/>
          <w:rFonts w:asciiTheme="minorHAnsi" w:eastAsia="Calibri" w:hAnsiTheme="minorHAnsi" w:cstheme="minorHAnsi"/>
          <w:bCs/>
          <w:sz w:val="22"/>
          <w:szCs w:val="22"/>
          <w:lang w:val="es-CO"/>
        </w:rPr>
        <w:footnoteReference w:id="2"/>
      </w:r>
      <w:r w:rsidRPr="00917D53">
        <w:rPr>
          <w:rFonts w:asciiTheme="minorHAnsi" w:eastAsia="Calibri" w:hAnsiTheme="minorHAnsi" w:cstheme="minorHAnsi"/>
          <w:bCs/>
          <w:sz w:val="22"/>
          <w:szCs w:val="22"/>
          <w:lang w:val="es-CO"/>
        </w:rPr>
        <w:t xml:space="preserve"> del Estatuto Tributario de Colombia.</w:t>
      </w:r>
    </w:p>
    <w:p w14:paraId="1FCF558D" w14:textId="77777777" w:rsidR="00CB469D" w:rsidRDefault="00CB469D" w:rsidP="001A7C47">
      <w:pPr>
        <w:jc w:val="both"/>
        <w:rPr>
          <w:rFonts w:asciiTheme="minorHAnsi" w:eastAsia="Calibri" w:hAnsiTheme="minorHAnsi" w:cstheme="minorHAnsi"/>
          <w:sz w:val="22"/>
          <w:szCs w:val="22"/>
        </w:rPr>
      </w:pPr>
    </w:p>
    <w:p w14:paraId="58D228C8" w14:textId="77777777" w:rsidR="008136E9" w:rsidRDefault="008136E9" w:rsidP="008136E9">
      <w:pPr>
        <w:jc w:val="both"/>
        <w:rPr>
          <w:rFonts w:asciiTheme="minorHAnsi" w:eastAsia="Calibri" w:hAnsiTheme="minorHAnsi" w:cstheme="minorHAnsi"/>
          <w:sz w:val="22"/>
          <w:szCs w:val="22"/>
          <w:lang w:val="es-CO" w:eastAsia="en-US"/>
        </w:rPr>
      </w:pPr>
      <w:r w:rsidRPr="00A01AF1">
        <w:rPr>
          <w:rFonts w:asciiTheme="minorHAnsi" w:eastAsia="Calibri" w:hAnsiTheme="minorHAnsi" w:cstheme="minorHAnsi"/>
          <w:sz w:val="22"/>
          <w:szCs w:val="22"/>
          <w:lang w:val="es-CO" w:eastAsia="en-US"/>
        </w:rPr>
        <w:t>Es responsabilidad del/la</w:t>
      </w:r>
      <w:r>
        <w:rPr>
          <w:rFonts w:asciiTheme="minorHAnsi" w:eastAsia="Calibri" w:hAnsiTheme="minorHAnsi" w:cstheme="minorHAnsi"/>
          <w:sz w:val="22"/>
          <w:szCs w:val="22"/>
          <w:lang w:val="es-CO" w:eastAsia="en-US"/>
        </w:rPr>
        <w:t xml:space="preserve"> </w:t>
      </w:r>
      <w:r w:rsidRPr="00A01AF1">
        <w:rPr>
          <w:rFonts w:asciiTheme="minorHAnsi" w:eastAsia="Calibri" w:hAnsiTheme="minorHAnsi" w:cstheme="minorHAnsi"/>
          <w:sz w:val="22"/>
          <w:szCs w:val="22"/>
          <w:lang w:val="es-CO" w:eastAsia="en-US"/>
        </w:rPr>
        <w:t>consultor/</w:t>
      </w:r>
      <w:r>
        <w:rPr>
          <w:rFonts w:asciiTheme="minorHAnsi" w:eastAsia="Calibri" w:hAnsiTheme="minorHAnsi" w:cstheme="minorHAnsi"/>
          <w:sz w:val="22"/>
          <w:szCs w:val="22"/>
          <w:lang w:val="es-CO" w:eastAsia="en-US"/>
        </w:rPr>
        <w:t>a de</w:t>
      </w:r>
      <w:r w:rsidRPr="00A01AF1">
        <w:rPr>
          <w:rFonts w:asciiTheme="minorHAnsi" w:eastAsia="Calibri" w:hAnsiTheme="minorHAnsi" w:cstheme="minorHAnsi"/>
          <w:sz w:val="22"/>
          <w:szCs w:val="22"/>
          <w:lang w:val="es-CO" w:eastAsia="en-US"/>
        </w:rPr>
        <w:t xml:space="preserve"> la entrega de toda la documentación requerida para los pagos.</w:t>
      </w:r>
    </w:p>
    <w:p w14:paraId="0CAF27CD" w14:textId="2F868723" w:rsidR="001A7C47" w:rsidRPr="00CB469D" w:rsidRDefault="001A7C47" w:rsidP="001A7C47">
      <w:pPr>
        <w:jc w:val="both"/>
        <w:rPr>
          <w:rFonts w:asciiTheme="minorHAnsi" w:eastAsia="Calibri" w:hAnsiTheme="minorHAnsi" w:cstheme="minorHAnsi"/>
          <w:sz w:val="22"/>
          <w:szCs w:val="22"/>
          <w:lang w:val="es-CO"/>
        </w:rPr>
      </w:pPr>
    </w:p>
    <w:p w14:paraId="60CA4DB9" w14:textId="0A20D79B" w:rsidR="001A7C47" w:rsidRDefault="001A7C47" w:rsidP="001A7C47">
      <w:pPr>
        <w:jc w:val="both"/>
        <w:rPr>
          <w:rFonts w:ascii="Calibri" w:eastAsia="Calibri" w:hAnsi="Calibri" w:cs="Calibri"/>
          <w:sz w:val="22"/>
          <w:szCs w:val="22"/>
        </w:rPr>
      </w:pPr>
      <w:r>
        <w:rPr>
          <w:rFonts w:ascii="Calibri" w:eastAsia="Calibri" w:hAnsi="Calibri" w:cs="Calibri"/>
          <w:sz w:val="22"/>
          <w:szCs w:val="22"/>
        </w:rPr>
        <w:t>El monto acordado del contrato será cancelado, previa aprobación del supervisor del contrato, así:</w:t>
      </w:r>
    </w:p>
    <w:p w14:paraId="28FC0EEE" w14:textId="68D58E16" w:rsidR="00444D4E" w:rsidRDefault="00444D4E" w:rsidP="001A7C47">
      <w:pPr>
        <w:jc w:val="both"/>
        <w:rPr>
          <w:rFonts w:ascii="Calibri" w:eastAsia="Calibri" w:hAnsi="Calibri" w:cs="Calibri"/>
          <w:sz w:val="22"/>
          <w:szCs w:val="22"/>
        </w:rPr>
      </w:pPr>
    </w:p>
    <w:p w14:paraId="63B8C2B9" w14:textId="42132027" w:rsidR="00444D4E" w:rsidRDefault="00444D4E" w:rsidP="001A7C47">
      <w:pPr>
        <w:jc w:val="both"/>
        <w:rPr>
          <w:rFonts w:ascii="Calibri" w:eastAsia="Calibri" w:hAnsi="Calibri" w:cs="Calibri"/>
          <w:sz w:val="22"/>
          <w:szCs w:val="22"/>
        </w:rPr>
      </w:pPr>
    </w:p>
    <w:p w14:paraId="72C5560D" w14:textId="77777777" w:rsidR="00444D4E" w:rsidRDefault="00444D4E" w:rsidP="001A7C47">
      <w:pPr>
        <w:jc w:val="both"/>
        <w:rPr>
          <w:rFonts w:ascii="Calibri" w:eastAsia="Calibri" w:hAnsi="Calibri" w:cs="Calibri"/>
          <w:sz w:val="22"/>
          <w:szCs w:val="22"/>
        </w:rPr>
      </w:pPr>
    </w:p>
    <w:p w14:paraId="1F35B6CE" w14:textId="739AF96A" w:rsidR="001A7C47" w:rsidRDefault="001A7C47" w:rsidP="001A7C47">
      <w:pPr>
        <w:jc w:val="both"/>
        <w:rPr>
          <w:rFonts w:asciiTheme="minorHAnsi" w:eastAsia="Calibri" w:hAnsiTheme="minorHAnsi"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658"/>
        <w:gridCol w:w="2126"/>
      </w:tblGrid>
      <w:tr w:rsidR="001A7C47" w:rsidRPr="00A01AF1" w14:paraId="4797AEAE" w14:textId="77777777" w:rsidTr="009664C6">
        <w:tc>
          <w:tcPr>
            <w:tcW w:w="6658" w:type="dxa"/>
            <w:tcBorders>
              <w:top w:val="single" w:sz="4" w:space="0" w:color="auto"/>
              <w:left w:val="single" w:sz="4" w:space="0" w:color="auto"/>
              <w:bottom w:val="single" w:sz="4" w:space="0" w:color="auto"/>
              <w:right w:val="single" w:sz="4" w:space="0" w:color="auto"/>
            </w:tcBorders>
            <w:hideMark/>
          </w:tcPr>
          <w:p w14:paraId="0BDDDD6D" w14:textId="77777777" w:rsidR="001A7C47" w:rsidRPr="00A01AF1" w:rsidRDefault="001A7C47" w:rsidP="009664C6">
            <w:pPr>
              <w:jc w:val="center"/>
              <w:rPr>
                <w:rFonts w:asciiTheme="minorHAnsi" w:eastAsia="Arial" w:hAnsiTheme="minorHAnsi" w:cstheme="minorHAnsi"/>
                <w:b/>
                <w:sz w:val="20"/>
                <w:szCs w:val="20"/>
                <w:lang w:val="es-CO"/>
              </w:rPr>
            </w:pPr>
            <w:r w:rsidRPr="00A01AF1">
              <w:rPr>
                <w:rFonts w:asciiTheme="minorHAnsi" w:eastAsia="Arial" w:hAnsiTheme="minorHAnsi" w:cstheme="minorHAnsi"/>
                <w:b/>
                <w:sz w:val="20"/>
                <w:szCs w:val="20"/>
                <w:lang w:val="es-CO"/>
              </w:rPr>
              <w:lastRenderedPageBreak/>
              <w:t>Producto</w:t>
            </w:r>
          </w:p>
        </w:tc>
        <w:tc>
          <w:tcPr>
            <w:tcW w:w="2126" w:type="dxa"/>
            <w:tcBorders>
              <w:top w:val="single" w:sz="4" w:space="0" w:color="auto"/>
              <w:left w:val="single" w:sz="4" w:space="0" w:color="auto"/>
              <w:bottom w:val="single" w:sz="4" w:space="0" w:color="auto"/>
              <w:right w:val="single" w:sz="4" w:space="0" w:color="auto"/>
            </w:tcBorders>
            <w:hideMark/>
          </w:tcPr>
          <w:p w14:paraId="59846807" w14:textId="77777777" w:rsidR="001A7C47" w:rsidRPr="00A01AF1" w:rsidRDefault="001A7C47" w:rsidP="009664C6">
            <w:pPr>
              <w:jc w:val="center"/>
              <w:rPr>
                <w:rFonts w:asciiTheme="minorHAnsi" w:eastAsia="Arial" w:hAnsiTheme="minorHAnsi" w:cstheme="minorHAnsi"/>
                <w:b/>
                <w:sz w:val="20"/>
                <w:szCs w:val="20"/>
                <w:lang w:val="es-CO"/>
              </w:rPr>
            </w:pPr>
            <w:r>
              <w:rPr>
                <w:rFonts w:asciiTheme="minorHAnsi" w:eastAsia="Arial" w:hAnsiTheme="minorHAnsi" w:cstheme="minorHAnsi"/>
                <w:b/>
                <w:sz w:val="20"/>
                <w:szCs w:val="20"/>
                <w:lang w:val="es-CO"/>
              </w:rPr>
              <w:t xml:space="preserve">Pago </w:t>
            </w:r>
          </w:p>
        </w:tc>
      </w:tr>
      <w:tr w:rsidR="001A7C47" w:rsidRPr="00A01AF1" w14:paraId="4F17B73F" w14:textId="77777777" w:rsidTr="009664C6">
        <w:tc>
          <w:tcPr>
            <w:tcW w:w="6658" w:type="dxa"/>
            <w:tcBorders>
              <w:top w:val="single" w:sz="4" w:space="0" w:color="auto"/>
              <w:left w:val="single" w:sz="4" w:space="0" w:color="auto"/>
              <w:bottom w:val="single" w:sz="4" w:space="0" w:color="auto"/>
              <w:right w:val="single" w:sz="4" w:space="0" w:color="auto"/>
            </w:tcBorders>
            <w:hideMark/>
          </w:tcPr>
          <w:p w14:paraId="211536C2" w14:textId="77777777" w:rsidR="001A7C47" w:rsidRPr="00092E3E" w:rsidRDefault="001A7C47" w:rsidP="009664C6">
            <w:pPr>
              <w:pStyle w:val="Prrafodelista"/>
              <w:numPr>
                <w:ilvl w:val="0"/>
                <w:numId w:val="46"/>
              </w:numPr>
              <w:jc w:val="both"/>
              <w:rPr>
                <w:rFonts w:asciiTheme="minorHAnsi" w:eastAsia="Arial" w:hAnsiTheme="minorHAnsi" w:cstheme="minorHAnsi"/>
                <w:sz w:val="20"/>
                <w:szCs w:val="20"/>
                <w:lang w:val="es-CO"/>
              </w:rPr>
            </w:pPr>
            <w:r w:rsidRPr="00092E3E">
              <w:rPr>
                <w:rFonts w:asciiTheme="minorHAnsi" w:eastAsia="Arial" w:hAnsiTheme="minorHAnsi" w:cstheme="minorHAnsi"/>
                <w:sz w:val="20"/>
                <w:szCs w:val="20"/>
                <w:lang w:val="es-CO"/>
              </w:rPr>
              <w:t>Elaborar el plan de trabajo para la ejecución de las diferentes actividades del contrato y acordarlo con la Unidad Coordinadora, el Ideam, Ministerio de Ambiente y Desarrollo Sostenible y los profesionales involucrados en el MRV de mitigación.</w:t>
            </w:r>
          </w:p>
          <w:p w14:paraId="45E27962" w14:textId="77777777" w:rsidR="001A7C47" w:rsidRDefault="001A7C47" w:rsidP="009664C6">
            <w:pPr>
              <w:pStyle w:val="Prrafodelista"/>
              <w:suppressAutoHyphens w:val="0"/>
              <w:autoSpaceDN/>
              <w:spacing w:after="160" w:line="256" w:lineRule="auto"/>
              <w:ind w:left="360"/>
              <w:textAlignment w:val="auto"/>
              <w:rPr>
                <w:rFonts w:asciiTheme="minorHAnsi" w:eastAsia="Arial" w:hAnsiTheme="minorHAnsi" w:cstheme="minorHAnsi"/>
                <w:sz w:val="20"/>
                <w:szCs w:val="20"/>
                <w:lang w:val="es-CO"/>
              </w:rPr>
            </w:pPr>
          </w:p>
          <w:p w14:paraId="1C577454" w14:textId="77777777" w:rsidR="001A7C47" w:rsidRPr="00A01AF1" w:rsidRDefault="001A7C47" w:rsidP="009664C6">
            <w:pPr>
              <w:pStyle w:val="Prrafodelista"/>
              <w:numPr>
                <w:ilvl w:val="0"/>
                <w:numId w:val="46"/>
              </w:numPr>
              <w:suppressAutoHyphens w:val="0"/>
              <w:autoSpaceDN/>
              <w:spacing w:after="160" w:line="256" w:lineRule="auto"/>
              <w:ind w:left="360"/>
              <w:textAlignment w:val="auto"/>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Documento técnico que contenga:</w:t>
            </w:r>
          </w:p>
          <w:p w14:paraId="6216782E" w14:textId="77777777" w:rsidR="001A7C47" w:rsidRPr="00A01AF1" w:rsidRDefault="001A7C47" w:rsidP="009664C6">
            <w:pPr>
              <w:pStyle w:val="Prrafodelista"/>
              <w:numPr>
                <w:ilvl w:val="1"/>
                <w:numId w:val="46"/>
              </w:numPr>
              <w:suppressAutoHyphens w:val="0"/>
              <w:autoSpaceDN/>
              <w:spacing w:after="160" w:line="256" w:lineRule="auto"/>
              <w:ind w:left="720"/>
              <w:jc w:val="both"/>
              <w:textAlignment w:val="auto"/>
              <w:rPr>
                <w:rFonts w:asciiTheme="minorHAnsi" w:eastAsia="Arial Narrow" w:hAnsiTheme="minorHAnsi" w:cstheme="minorHAnsi"/>
                <w:sz w:val="20"/>
                <w:szCs w:val="20"/>
                <w:lang w:val="es-CO"/>
              </w:rPr>
            </w:pPr>
            <w:r w:rsidRPr="00A01AF1">
              <w:rPr>
                <w:rFonts w:asciiTheme="minorHAnsi" w:eastAsia="Arial Narrow" w:hAnsiTheme="minorHAnsi" w:cstheme="minorHAnsi"/>
                <w:sz w:val="20"/>
                <w:szCs w:val="20"/>
                <w:lang w:val="es-CO"/>
              </w:rPr>
              <w:t>Diagnóstico y análisis de sistemas de MRV de GEI en países de la región junto con las oportunidades de mejora que puedan ser adoptados en Colombia</w:t>
            </w:r>
          </w:p>
          <w:p w14:paraId="130D695C" w14:textId="77777777" w:rsidR="001A7C47" w:rsidRPr="00A01AF1" w:rsidRDefault="001A7C47" w:rsidP="009664C6">
            <w:pPr>
              <w:pStyle w:val="Prrafodelista"/>
              <w:numPr>
                <w:ilvl w:val="1"/>
                <w:numId w:val="46"/>
              </w:numPr>
              <w:suppressAutoHyphens w:val="0"/>
              <w:autoSpaceDN/>
              <w:spacing w:after="160" w:line="256" w:lineRule="auto"/>
              <w:ind w:left="720"/>
              <w:textAlignment w:val="auto"/>
              <w:rPr>
                <w:rFonts w:asciiTheme="minorHAnsi" w:eastAsia="Arial" w:hAnsiTheme="minorHAnsi" w:cstheme="minorHAnsi"/>
                <w:sz w:val="20"/>
                <w:szCs w:val="20"/>
                <w:lang w:val="es-CO"/>
              </w:rPr>
            </w:pPr>
            <w:r w:rsidRPr="00A01AF1">
              <w:rPr>
                <w:rFonts w:asciiTheme="minorHAnsi" w:eastAsia="Arial Narrow" w:hAnsiTheme="minorHAnsi" w:cstheme="minorHAnsi"/>
                <w:sz w:val="20"/>
                <w:szCs w:val="20"/>
                <w:lang w:val="es-CO"/>
              </w:rPr>
              <w:t>Propuesta de estructura mejorada del sistema de MRV de mitigación de Colombia para ser discutido con actores relevantes</w:t>
            </w:r>
          </w:p>
        </w:tc>
        <w:tc>
          <w:tcPr>
            <w:tcW w:w="2126" w:type="dxa"/>
            <w:tcBorders>
              <w:top w:val="single" w:sz="4" w:space="0" w:color="auto"/>
              <w:left w:val="single" w:sz="4" w:space="0" w:color="auto"/>
              <w:bottom w:val="single" w:sz="4" w:space="0" w:color="auto"/>
              <w:right w:val="single" w:sz="4" w:space="0" w:color="auto"/>
            </w:tcBorders>
            <w:hideMark/>
          </w:tcPr>
          <w:p w14:paraId="17706D24" w14:textId="77777777" w:rsidR="001A7C47" w:rsidRPr="00A01AF1" w:rsidRDefault="001A7C47" w:rsidP="009664C6">
            <w:pPr>
              <w:rPr>
                <w:rFonts w:asciiTheme="minorHAnsi" w:eastAsia="Arial" w:hAnsiTheme="minorHAnsi" w:cstheme="minorHAnsi"/>
                <w:sz w:val="20"/>
                <w:szCs w:val="20"/>
                <w:lang w:val="es-CO"/>
              </w:rPr>
            </w:pPr>
            <w:r>
              <w:rPr>
                <w:rFonts w:asciiTheme="minorHAnsi" w:eastAsia="Arial" w:hAnsiTheme="minorHAnsi" w:cstheme="minorHAnsi"/>
                <w:sz w:val="20"/>
                <w:szCs w:val="20"/>
                <w:lang w:val="es-CO"/>
              </w:rPr>
              <w:t xml:space="preserve">20% al primer mes contra entrega de los productos 1 y 2. </w:t>
            </w:r>
          </w:p>
        </w:tc>
      </w:tr>
      <w:tr w:rsidR="001A7C47" w:rsidRPr="00A01AF1" w14:paraId="1655CB01" w14:textId="77777777" w:rsidTr="009664C6">
        <w:tc>
          <w:tcPr>
            <w:tcW w:w="6658" w:type="dxa"/>
            <w:tcBorders>
              <w:top w:val="single" w:sz="4" w:space="0" w:color="auto"/>
              <w:left w:val="single" w:sz="4" w:space="0" w:color="auto"/>
              <w:bottom w:val="single" w:sz="4" w:space="0" w:color="auto"/>
              <w:right w:val="single" w:sz="4" w:space="0" w:color="auto"/>
            </w:tcBorders>
            <w:hideMark/>
          </w:tcPr>
          <w:p w14:paraId="5BDDDC6D" w14:textId="77777777" w:rsidR="001A7C47" w:rsidRPr="00A01AF1" w:rsidRDefault="001A7C47" w:rsidP="009664C6">
            <w:pPr>
              <w:numPr>
                <w:ilvl w:val="0"/>
                <w:numId w:val="46"/>
              </w:numPr>
              <w:spacing w:after="160" w:line="254" w:lineRule="auto"/>
              <w:ind w:left="360"/>
              <w:jc w:val="both"/>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Documento técnico de avance que contenga como mínimo:</w:t>
            </w:r>
          </w:p>
          <w:p w14:paraId="695E3B0E" w14:textId="77777777" w:rsidR="001A7C47" w:rsidRPr="00A01AF1" w:rsidRDefault="001A7C47" w:rsidP="009664C6">
            <w:pPr>
              <w:numPr>
                <w:ilvl w:val="1"/>
                <w:numId w:val="46"/>
              </w:numPr>
              <w:spacing w:after="160" w:line="254" w:lineRule="auto"/>
              <w:ind w:left="720"/>
              <w:jc w:val="both"/>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Avance del documento del Sistema de MRV de mitigación de Colombia con los aspectos conceptuales, actores y roles, mapa y descripción de procesos, normatividad, arreglos institucionales, tecnológicos y construcción de capacidades, entre otros que sean propuestos por el/la consultor/a.</w:t>
            </w:r>
          </w:p>
          <w:p w14:paraId="5F0C72C8" w14:textId="77777777" w:rsidR="001A7C47" w:rsidRPr="00A01AF1" w:rsidRDefault="001A7C47" w:rsidP="009664C6">
            <w:pPr>
              <w:numPr>
                <w:ilvl w:val="1"/>
                <w:numId w:val="46"/>
              </w:numPr>
              <w:spacing w:after="160" w:line="254" w:lineRule="auto"/>
              <w:ind w:left="720"/>
              <w:jc w:val="both"/>
              <w:rPr>
                <w:rFonts w:asciiTheme="minorHAnsi" w:eastAsia="Arial" w:hAnsiTheme="minorHAnsi" w:cstheme="minorHAnsi"/>
                <w:sz w:val="20"/>
                <w:szCs w:val="20"/>
                <w:lang w:val="es-CO"/>
              </w:rPr>
            </w:pPr>
            <w:r w:rsidRPr="00A01AF1">
              <w:rPr>
                <w:rFonts w:asciiTheme="minorHAnsi" w:eastAsia="Arial Narrow" w:hAnsiTheme="minorHAnsi" w:cstheme="minorHAnsi"/>
                <w:sz w:val="20"/>
                <w:szCs w:val="20"/>
                <w:lang w:val="es-CO"/>
              </w:rPr>
              <w:t>Hoja de ruta detallada con acciones que especifiquen las actividades al corto, mediano y largo plazo, así como los actores involucrados del Sistema MRV de mitigación, que incorpore las oportunidades de mejora identificadas por el/la consultor/a para orientar a Colombia en la implementación de mejoras del Sistema MRV</w:t>
            </w:r>
            <w:r w:rsidRPr="00A01AF1">
              <w:rPr>
                <w:rFonts w:asciiTheme="minorHAnsi" w:eastAsia="Arial" w:hAnsiTheme="minorHAnsi" w:cstheme="minorHAnsi"/>
                <w:sz w:val="20"/>
                <w:szCs w:val="20"/>
                <w:lang w:val="es-CO"/>
              </w:rPr>
              <w:t>.</w:t>
            </w:r>
          </w:p>
        </w:tc>
        <w:tc>
          <w:tcPr>
            <w:tcW w:w="2126" w:type="dxa"/>
            <w:tcBorders>
              <w:top w:val="single" w:sz="4" w:space="0" w:color="auto"/>
              <w:left w:val="single" w:sz="4" w:space="0" w:color="auto"/>
              <w:bottom w:val="single" w:sz="4" w:space="0" w:color="auto"/>
              <w:right w:val="single" w:sz="4" w:space="0" w:color="auto"/>
            </w:tcBorders>
            <w:hideMark/>
          </w:tcPr>
          <w:p w14:paraId="7B9C55AB" w14:textId="77777777" w:rsidR="001A7C47" w:rsidRDefault="001A7C47" w:rsidP="009664C6">
            <w:pPr>
              <w:rPr>
                <w:rFonts w:asciiTheme="minorHAnsi" w:eastAsia="Arial" w:hAnsiTheme="minorHAnsi" w:cstheme="minorHAnsi"/>
                <w:sz w:val="20"/>
                <w:szCs w:val="20"/>
                <w:lang w:val="es-CO"/>
              </w:rPr>
            </w:pPr>
          </w:p>
          <w:p w14:paraId="378F7A5B" w14:textId="77777777" w:rsidR="001A7C47" w:rsidRPr="00A01AF1" w:rsidRDefault="001A7C47" w:rsidP="009664C6">
            <w:pPr>
              <w:rPr>
                <w:rFonts w:asciiTheme="minorHAnsi" w:eastAsia="Arial" w:hAnsiTheme="minorHAnsi" w:cstheme="minorHAnsi"/>
                <w:sz w:val="20"/>
                <w:szCs w:val="20"/>
                <w:lang w:val="es-CO"/>
              </w:rPr>
            </w:pPr>
            <w:r>
              <w:rPr>
                <w:rFonts w:asciiTheme="minorHAnsi" w:eastAsia="Arial" w:hAnsiTheme="minorHAnsi" w:cstheme="minorHAnsi"/>
                <w:sz w:val="20"/>
                <w:szCs w:val="20"/>
                <w:lang w:val="es-CO"/>
              </w:rPr>
              <w:t>40% al segundo   mes contra entrega del producto 3.</w:t>
            </w:r>
          </w:p>
        </w:tc>
      </w:tr>
      <w:tr w:rsidR="001A7C47" w:rsidRPr="00A01AF1" w14:paraId="106B11DB" w14:textId="77777777" w:rsidTr="00433638">
        <w:trPr>
          <w:trHeight w:val="5297"/>
        </w:trPr>
        <w:tc>
          <w:tcPr>
            <w:tcW w:w="6658" w:type="dxa"/>
            <w:tcBorders>
              <w:top w:val="single" w:sz="4" w:space="0" w:color="auto"/>
              <w:left w:val="single" w:sz="4" w:space="0" w:color="auto"/>
              <w:bottom w:val="single" w:sz="4" w:space="0" w:color="auto"/>
              <w:right w:val="single" w:sz="4" w:space="0" w:color="auto"/>
            </w:tcBorders>
            <w:hideMark/>
          </w:tcPr>
          <w:p w14:paraId="7459A5F3" w14:textId="77777777" w:rsidR="001A7C47" w:rsidRPr="00A01AF1" w:rsidRDefault="001A7C47" w:rsidP="009664C6">
            <w:pPr>
              <w:numPr>
                <w:ilvl w:val="0"/>
                <w:numId w:val="46"/>
              </w:numPr>
              <w:spacing w:after="160" w:line="254" w:lineRule="auto"/>
              <w:ind w:left="360"/>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Entrega Final</w:t>
            </w:r>
          </w:p>
          <w:p w14:paraId="2E404B26" w14:textId="77777777" w:rsidR="001A7C47" w:rsidRPr="00A01AF1" w:rsidRDefault="001A7C47" w:rsidP="009664C6">
            <w:pPr>
              <w:pStyle w:val="Prrafodelista"/>
              <w:numPr>
                <w:ilvl w:val="1"/>
                <w:numId w:val="46"/>
              </w:numPr>
              <w:suppressAutoHyphens w:val="0"/>
              <w:autoSpaceDN/>
              <w:spacing w:after="160" w:line="254" w:lineRule="auto"/>
              <w:ind w:left="720"/>
              <w:jc w:val="both"/>
              <w:textAlignment w:val="auto"/>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Documento técnico del Sistema de MRV de mitigación de Colombia con los aspectos conceptuales, actores y roles, mapa y descripción de procesos, normatividad, arreglos institucionales, tecnológicos y construcción de capacidades, entre otros que sean propuestos por el/la consultor/a.</w:t>
            </w:r>
          </w:p>
          <w:p w14:paraId="738FAB9F" w14:textId="77777777" w:rsidR="001A7C47" w:rsidRPr="00A01AF1" w:rsidRDefault="001A7C47" w:rsidP="009664C6">
            <w:pPr>
              <w:numPr>
                <w:ilvl w:val="1"/>
                <w:numId w:val="46"/>
              </w:numPr>
              <w:spacing w:after="160" w:line="254" w:lineRule="auto"/>
              <w:ind w:left="720"/>
              <w:jc w:val="both"/>
              <w:rPr>
                <w:rFonts w:asciiTheme="minorHAnsi" w:eastAsia="Arial" w:hAnsiTheme="minorHAnsi" w:cstheme="minorHAnsi"/>
                <w:sz w:val="20"/>
                <w:szCs w:val="20"/>
                <w:lang w:val="es-CO"/>
              </w:rPr>
            </w:pPr>
            <w:r w:rsidRPr="00A01AF1">
              <w:rPr>
                <w:rFonts w:asciiTheme="minorHAnsi" w:eastAsia="Arial Narrow" w:hAnsiTheme="minorHAnsi" w:cstheme="minorHAnsi"/>
                <w:sz w:val="20"/>
                <w:szCs w:val="20"/>
                <w:lang w:val="es-CO"/>
              </w:rPr>
              <w:t>Hoja de ruta detallada con acciones que especifiquen las actividades al corto, mediano y largo plazo, así como los actores involucrados del Sistema MRV de mitigación, que incorpore las oportunidades de mejora identificadas por el/la consultor/a para orientar a Colombia en la implementación de mejoras del Sistema MRV</w:t>
            </w:r>
            <w:r w:rsidRPr="00A01AF1">
              <w:rPr>
                <w:rFonts w:asciiTheme="minorHAnsi" w:eastAsia="Arial" w:hAnsiTheme="minorHAnsi" w:cstheme="minorHAnsi"/>
                <w:sz w:val="20"/>
                <w:szCs w:val="20"/>
                <w:lang w:val="es-CO"/>
              </w:rPr>
              <w:t>.</w:t>
            </w:r>
          </w:p>
          <w:p w14:paraId="69B7E327" w14:textId="77777777" w:rsidR="001A7C47" w:rsidRPr="00A01AF1" w:rsidRDefault="001A7C47" w:rsidP="009664C6">
            <w:pPr>
              <w:pStyle w:val="Prrafodelista"/>
              <w:numPr>
                <w:ilvl w:val="1"/>
                <w:numId w:val="46"/>
              </w:numPr>
              <w:suppressAutoHyphens w:val="0"/>
              <w:autoSpaceDN/>
              <w:spacing w:after="160" w:line="254" w:lineRule="auto"/>
              <w:ind w:left="720"/>
              <w:jc w:val="both"/>
              <w:textAlignment w:val="auto"/>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 xml:space="preserve">Propuesta de </w:t>
            </w:r>
            <w:r w:rsidRPr="00A01AF1">
              <w:rPr>
                <w:rFonts w:asciiTheme="minorHAnsi" w:eastAsia="Arial Narrow" w:hAnsiTheme="minorHAnsi" w:cstheme="minorHAnsi"/>
                <w:sz w:val="20"/>
                <w:szCs w:val="20"/>
                <w:lang w:val="es-CO"/>
              </w:rPr>
              <w:t>metodología de vinculación de la información de reducción en emisiones y remociones de GEI provenientes de las iniciativas de mitigación en el SINGEI</w:t>
            </w:r>
          </w:p>
          <w:p w14:paraId="4E923AB1" w14:textId="77777777" w:rsidR="001A7C47" w:rsidRDefault="001A7C47" w:rsidP="009664C6">
            <w:pPr>
              <w:pStyle w:val="Prrafodelista"/>
              <w:numPr>
                <w:ilvl w:val="1"/>
                <w:numId w:val="46"/>
              </w:numPr>
              <w:suppressAutoHyphens w:val="0"/>
              <w:autoSpaceDN/>
              <w:spacing w:after="160" w:line="254" w:lineRule="auto"/>
              <w:ind w:left="720"/>
              <w:jc w:val="both"/>
              <w:textAlignment w:val="auto"/>
              <w:rPr>
                <w:rFonts w:asciiTheme="minorHAnsi" w:eastAsia="Arial" w:hAnsiTheme="minorHAnsi" w:cstheme="minorHAnsi"/>
                <w:sz w:val="20"/>
                <w:szCs w:val="20"/>
                <w:lang w:val="es-CO"/>
              </w:rPr>
            </w:pPr>
            <w:r w:rsidRPr="00A01AF1">
              <w:rPr>
                <w:rFonts w:asciiTheme="minorHAnsi" w:eastAsia="Arial" w:hAnsiTheme="minorHAnsi" w:cstheme="minorHAnsi"/>
                <w:sz w:val="20"/>
                <w:szCs w:val="20"/>
                <w:lang w:val="es-CO"/>
              </w:rPr>
              <w:t>Resumen ejecutivo con los resultados principales de actividades y productos realizados durante la vigencia del contrato que incluya los soportes, recomendaciones y perspectivas de avance en la temática.</w:t>
            </w:r>
          </w:p>
          <w:p w14:paraId="5AE264E0" w14:textId="0E840CAB" w:rsidR="00433638" w:rsidRPr="00433638" w:rsidRDefault="001A7C47" w:rsidP="00444D4E">
            <w:pPr>
              <w:pStyle w:val="Prrafodelista"/>
              <w:numPr>
                <w:ilvl w:val="1"/>
                <w:numId w:val="46"/>
              </w:numPr>
              <w:suppressAutoHyphens w:val="0"/>
              <w:autoSpaceDN/>
              <w:spacing w:after="160" w:line="254" w:lineRule="auto"/>
              <w:ind w:left="720"/>
              <w:jc w:val="both"/>
              <w:textAlignment w:val="auto"/>
              <w:rPr>
                <w:rFonts w:asciiTheme="minorHAnsi" w:eastAsia="Arial" w:hAnsiTheme="minorHAnsi" w:cstheme="minorHAnsi"/>
                <w:sz w:val="20"/>
                <w:szCs w:val="20"/>
                <w:lang w:val="es-CO"/>
              </w:rPr>
            </w:pPr>
            <w:r w:rsidRPr="00444D4E">
              <w:rPr>
                <w:rFonts w:asciiTheme="minorHAnsi" w:eastAsia="Arial" w:hAnsiTheme="minorHAnsi" w:cstheme="minorHAnsi"/>
                <w:sz w:val="20"/>
                <w:szCs w:val="20"/>
                <w:lang w:val="es-CO"/>
              </w:rPr>
              <w:t xml:space="preserve">Presentación en power point de los productos finales de la consultoría en la plantilla diseñada para el proyecto. </w:t>
            </w:r>
          </w:p>
        </w:tc>
        <w:tc>
          <w:tcPr>
            <w:tcW w:w="2126" w:type="dxa"/>
            <w:tcBorders>
              <w:top w:val="single" w:sz="4" w:space="0" w:color="auto"/>
              <w:left w:val="single" w:sz="4" w:space="0" w:color="auto"/>
              <w:bottom w:val="single" w:sz="4" w:space="0" w:color="auto"/>
              <w:right w:val="single" w:sz="4" w:space="0" w:color="auto"/>
            </w:tcBorders>
            <w:hideMark/>
          </w:tcPr>
          <w:p w14:paraId="3A44D7A4" w14:textId="77777777" w:rsidR="001A7C47" w:rsidRDefault="001A7C47" w:rsidP="009664C6">
            <w:pPr>
              <w:rPr>
                <w:rFonts w:asciiTheme="minorHAnsi" w:eastAsia="Arial" w:hAnsiTheme="minorHAnsi" w:cstheme="minorHAnsi"/>
                <w:sz w:val="20"/>
                <w:szCs w:val="20"/>
                <w:lang w:val="es-CO"/>
              </w:rPr>
            </w:pPr>
          </w:p>
          <w:p w14:paraId="7E11887D" w14:textId="77777777" w:rsidR="001A7C47" w:rsidRDefault="001A7C47" w:rsidP="009664C6">
            <w:pPr>
              <w:rPr>
                <w:rFonts w:asciiTheme="minorHAnsi" w:eastAsia="Arial" w:hAnsiTheme="minorHAnsi" w:cstheme="minorHAnsi"/>
                <w:sz w:val="20"/>
                <w:szCs w:val="20"/>
                <w:lang w:val="es-CO"/>
              </w:rPr>
            </w:pPr>
          </w:p>
          <w:p w14:paraId="01AE226B" w14:textId="77777777" w:rsidR="001A7C47" w:rsidRPr="00A01AF1" w:rsidRDefault="001A7C47" w:rsidP="009664C6">
            <w:pPr>
              <w:rPr>
                <w:rFonts w:asciiTheme="minorHAnsi" w:eastAsia="Arial" w:hAnsiTheme="minorHAnsi" w:cstheme="minorHAnsi"/>
                <w:sz w:val="20"/>
                <w:szCs w:val="20"/>
                <w:lang w:val="es-CO"/>
              </w:rPr>
            </w:pPr>
            <w:r>
              <w:rPr>
                <w:rFonts w:asciiTheme="minorHAnsi" w:eastAsia="Arial" w:hAnsiTheme="minorHAnsi" w:cstheme="minorHAnsi"/>
                <w:sz w:val="20"/>
                <w:szCs w:val="20"/>
                <w:lang w:val="es-CO"/>
              </w:rPr>
              <w:t xml:space="preserve">40% al tercer mes contra entrega de los productos finales. </w:t>
            </w:r>
          </w:p>
        </w:tc>
      </w:tr>
    </w:tbl>
    <w:p w14:paraId="02CF6941" w14:textId="0E12D190" w:rsidR="0054563B" w:rsidRPr="00E626DE" w:rsidRDefault="0054563B" w:rsidP="00E626DE">
      <w:pPr>
        <w:pStyle w:val="Prrafodelista"/>
        <w:numPr>
          <w:ilvl w:val="0"/>
          <w:numId w:val="59"/>
        </w:numPr>
        <w:pBdr>
          <w:top w:val="nil"/>
          <w:left w:val="nil"/>
          <w:bottom w:val="nil"/>
          <w:right w:val="nil"/>
          <w:between w:val="nil"/>
        </w:pBdr>
        <w:shd w:val="clear" w:color="auto" w:fill="D9E2F3"/>
        <w:rPr>
          <w:rFonts w:ascii="Calibri" w:eastAsia="Calibri" w:hAnsi="Calibri" w:cs="Calibri"/>
          <w:b/>
          <w:sz w:val="22"/>
          <w:szCs w:val="22"/>
          <w:lang w:val="es-CO"/>
        </w:rPr>
      </w:pPr>
      <w:r w:rsidRPr="00E626DE">
        <w:rPr>
          <w:rFonts w:ascii="Calibri" w:eastAsia="Calibri" w:hAnsi="Calibri" w:cs="Calibri"/>
          <w:b/>
          <w:sz w:val="22"/>
          <w:szCs w:val="22"/>
          <w:lang w:val="es-CO"/>
        </w:rPr>
        <w:lastRenderedPageBreak/>
        <w:t>REQUISITOS EN MATERIA DE EXPERIENCIA</w:t>
      </w:r>
    </w:p>
    <w:p w14:paraId="597EEE26" w14:textId="77777777" w:rsidR="0034378B" w:rsidRPr="00A01AF1" w:rsidRDefault="0034378B" w:rsidP="0034378B">
      <w:pPr>
        <w:jc w:val="both"/>
        <w:rPr>
          <w:rFonts w:asciiTheme="minorHAnsi" w:hAnsiTheme="minorHAnsi" w:cstheme="minorHAnsi"/>
          <w:sz w:val="22"/>
          <w:szCs w:val="22"/>
          <w:lang w:val="es-CO"/>
        </w:rPr>
      </w:pPr>
    </w:p>
    <w:p w14:paraId="0CB2D642" w14:textId="0BEB35E3" w:rsidR="0034378B" w:rsidRPr="00A01AF1" w:rsidRDefault="0034378B" w:rsidP="0034378B">
      <w:pPr>
        <w:jc w:val="both"/>
        <w:rPr>
          <w:rFonts w:asciiTheme="minorHAnsi" w:hAnsiTheme="minorHAnsi" w:cstheme="minorHAnsi"/>
          <w:b/>
          <w:bCs/>
          <w:sz w:val="22"/>
          <w:szCs w:val="22"/>
          <w:lang w:val="es-CO" w:eastAsia="es-CO"/>
        </w:rPr>
      </w:pPr>
      <w:r w:rsidRPr="00A01AF1">
        <w:rPr>
          <w:rFonts w:asciiTheme="minorHAnsi" w:hAnsiTheme="minorHAnsi" w:cstheme="minorHAnsi"/>
          <w:b/>
          <w:bCs/>
          <w:sz w:val="22"/>
          <w:szCs w:val="22"/>
          <w:lang w:val="es-CO" w:eastAsia="es-CO"/>
        </w:rPr>
        <w:t>Educación:</w:t>
      </w:r>
    </w:p>
    <w:p w14:paraId="43D25EF8" w14:textId="5DD731CD"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Profesional en ingeniería, ciencias ambientales o naturales</w:t>
      </w:r>
      <w:r w:rsidR="008A17F3">
        <w:rPr>
          <w:rFonts w:asciiTheme="minorHAnsi" w:hAnsiTheme="minorHAnsi" w:cstheme="minorHAnsi"/>
          <w:sz w:val="22"/>
          <w:szCs w:val="22"/>
          <w:lang w:val="es-CO" w:eastAsia="es-CO"/>
        </w:rPr>
        <w:t>.</w:t>
      </w:r>
    </w:p>
    <w:p w14:paraId="78922463" w14:textId="6DFC99B8"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 xml:space="preserve">Maestría </w:t>
      </w:r>
      <w:r w:rsidR="008A17F3">
        <w:rPr>
          <w:rFonts w:asciiTheme="minorHAnsi" w:hAnsiTheme="minorHAnsi" w:cstheme="minorHAnsi"/>
          <w:sz w:val="22"/>
          <w:szCs w:val="22"/>
          <w:lang w:val="es-CO" w:eastAsia="es-CO"/>
        </w:rPr>
        <w:t xml:space="preserve">o doctorado </w:t>
      </w:r>
      <w:r w:rsidRPr="00A01AF1">
        <w:rPr>
          <w:rFonts w:asciiTheme="minorHAnsi" w:hAnsiTheme="minorHAnsi" w:cstheme="minorHAnsi"/>
          <w:sz w:val="22"/>
          <w:szCs w:val="22"/>
          <w:lang w:val="es-CO" w:eastAsia="es-CO"/>
        </w:rPr>
        <w:t>en ciencias ambientales o áreas de relevancia para el cambio climático</w:t>
      </w:r>
      <w:r w:rsidR="008A17F3">
        <w:rPr>
          <w:rFonts w:asciiTheme="minorHAnsi" w:hAnsiTheme="minorHAnsi" w:cstheme="minorHAnsi"/>
          <w:sz w:val="22"/>
          <w:szCs w:val="22"/>
          <w:lang w:val="es-CO" w:eastAsia="es-CO"/>
        </w:rPr>
        <w:t>.</w:t>
      </w:r>
      <w:r w:rsidRPr="00A01AF1">
        <w:rPr>
          <w:rFonts w:asciiTheme="minorHAnsi" w:hAnsiTheme="minorHAnsi" w:cstheme="minorHAnsi"/>
          <w:sz w:val="22"/>
          <w:szCs w:val="22"/>
          <w:lang w:val="es-CO" w:eastAsia="es-CO"/>
        </w:rPr>
        <w:t xml:space="preserve"> </w:t>
      </w:r>
    </w:p>
    <w:p w14:paraId="3565E8B6" w14:textId="77777777" w:rsidR="0034378B" w:rsidRPr="00A01AF1" w:rsidRDefault="0034378B" w:rsidP="0034378B">
      <w:pPr>
        <w:jc w:val="both"/>
        <w:rPr>
          <w:rFonts w:asciiTheme="minorHAnsi" w:hAnsiTheme="minorHAnsi" w:cstheme="minorHAnsi"/>
          <w:b/>
          <w:bCs/>
          <w:sz w:val="22"/>
          <w:szCs w:val="22"/>
          <w:lang w:val="es-CO" w:eastAsia="es-CO"/>
        </w:rPr>
      </w:pPr>
    </w:p>
    <w:p w14:paraId="7D83509D" w14:textId="659F900B" w:rsidR="0034378B" w:rsidRPr="00A01AF1" w:rsidRDefault="0034378B" w:rsidP="0034378B">
      <w:pPr>
        <w:jc w:val="both"/>
        <w:rPr>
          <w:rFonts w:asciiTheme="minorHAnsi" w:hAnsiTheme="minorHAnsi" w:cstheme="minorHAnsi"/>
          <w:b/>
          <w:bCs/>
          <w:sz w:val="22"/>
          <w:szCs w:val="22"/>
          <w:lang w:val="es-CO" w:eastAsia="es-CO"/>
        </w:rPr>
      </w:pPr>
      <w:r w:rsidRPr="00A01AF1">
        <w:rPr>
          <w:rFonts w:asciiTheme="minorHAnsi" w:hAnsiTheme="minorHAnsi" w:cstheme="minorHAnsi"/>
          <w:b/>
          <w:bCs/>
          <w:sz w:val="22"/>
          <w:szCs w:val="22"/>
          <w:lang w:val="es-CO" w:eastAsia="es-CO"/>
        </w:rPr>
        <w:t xml:space="preserve">Experiencia profesional: </w:t>
      </w:r>
    </w:p>
    <w:p w14:paraId="31B89644" w14:textId="7722B3D3" w:rsidR="0034378B" w:rsidRDefault="0034378B" w:rsidP="00FD742C">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Experiencia general de mínimo cinco (5) años en el desarrollo de inventarios nacionales de Gases Efecto Invernadero</w:t>
      </w:r>
      <w:r w:rsidR="00F31DE5">
        <w:rPr>
          <w:rFonts w:asciiTheme="minorHAnsi" w:hAnsiTheme="minorHAnsi" w:cstheme="minorHAnsi"/>
          <w:sz w:val="22"/>
          <w:szCs w:val="22"/>
          <w:lang w:val="es-CO" w:eastAsia="es-CO"/>
        </w:rPr>
        <w:t xml:space="preserve"> (</w:t>
      </w:r>
      <w:r w:rsidRPr="00A01AF1">
        <w:rPr>
          <w:rFonts w:asciiTheme="minorHAnsi" w:hAnsiTheme="minorHAnsi" w:cstheme="minorHAnsi"/>
          <w:sz w:val="22"/>
          <w:szCs w:val="22"/>
          <w:lang w:val="es-CO" w:eastAsia="es-CO"/>
        </w:rPr>
        <w:t>GEI</w:t>
      </w:r>
      <w:r w:rsidR="00F31DE5">
        <w:rPr>
          <w:rFonts w:asciiTheme="minorHAnsi" w:hAnsiTheme="minorHAnsi" w:cstheme="minorHAnsi"/>
          <w:sz w:val="22"/>
          <w:szCs w:val="22"/>
          <w:lang w:val="es-CO" w:eastAsia="es-CO"/>
        </w:rPr>
        <w:t>)</w:t>
      </w:r>
      <w:r w:rsidRPr="00A01AF1">
        <w:rPr>
          <w:rFonts w:asciiTheme="minorHAnsi" w:hAnsiTheme="minorHAnsi" w:cstheme="minorHAnsi"/>
          <w:sz w:val="22"/>
          <w:szCs w:val="22"/>
          <w:lang w:val="es-CO" w:eastAsia="es-CO"/>
        </w:rPr>
        <w:t xml:space="preserve"> y/o formulación de acciones de mitigación y/o asesoría a países de Latinoamérica </w:t>
      </w:r>
      <w:r w:rsidR="00CB469D">
        <w:rPr>
          <w:rFonts w:asciiTheme="minorHAnsi" w:hAnsiTheme="minorHAnsi" w:cstheme="minorHAnsi"/>
          <w:sz w:val="22"/>
          <w:szCs w:val="22"/>
          <w:lang w:val="es-CO" w:eastAsia="es-CO"/>
        </w:rPr>
        <w:t xml:space="preserve">y el Caribe </w:t>
      </w:r>
      <w:r w:rsidRPr="00A01AF1">
        <w:rPr>
          <w:rFonts w:asciiTheme="minorHAnsi" w:hAnsiTheme="minorHAnsi" w:cstheme="minorHAnsi"/>
          <w:sz w:val="22"/>
          <w:szCs w:val="22"/>
          <w:lang w:val="es-CO" w:eastAsia="es-CO"/>
        </w:rPr>
        <w:t xml:space="preserve">en el establecimiento de sistemas de Monitoreo, Reporte y Verificación de GEI </w:t>
      </w:r>
    </w:p>
    <w:p w14:paraId="5B3C8E8B" w14:textId="77777777" w:rsidR="005D701F" w:rsidRDefault="005D701F" w:rsidP="007644E7">
      <w:pPr>
        <w:ind w:left="360"/>
        <w:jc w:val="both"/>
        <w:rPr>
          <w:rFonts w:asciiTheme="minorHAnsi" w:hAnsiTheme="minorHAnsi" w:cstheme="minorHAnsi"/>
          <w:sz w:val="22"/>
          <w:szCs w:val="22"/>
          <w:lang w:val="es-CO" w:eastAsia="es-CO"/>
        </w:rPr>
      </w:pPr>
    </w:p>
    <w:p w14:paraId="25C0AC52" w14:textId="5A252BB3" w:rsidR="005D701F" w:rsidRPr="007644E7" w:rsidRDefault="005D701F" w:rsidP="00FA57BE">
      <w:pPr>
        <w:jc w:val="both"/>
        <w:rPr>
          <w:rFonts w:asciiTheme="minorHAnsi" w:hAnsiTheme="minorHAnsi" w:cstheme="minorHAnsi"/>
          <w:b/>
          <w:bCs/>
          <w:sz w:val="22"/>
          <w:szCs w:val="22"/>
          <w:lang w:val="es-CO" w:eastAsia="es-CO"/>
        </w:rPr>
      </w:pPr>
      <w:r w:rsidRPr="007644E7">
        <w:rPr>
          <w:rFonts w:asciiTheme="minorHAnsi" w:hAnsiTheme="minorHAnsi" w:cstheme="minorHAnsi"/>
          <w:b/>
          <w:bCs/>
          <w:sz w:val="22"/>
          <w:szCs w:val="22"/>
          <w:lang w:val="es-CO" w:eastAsia="es-CO"/>
        </w:rPr>
        <w:t xml:space="preserve">Experiencia específica: </w:t>
      </w:r>
    </w:p>
    <w:p w14:paraId="116972AB" w14:textId="496716AD"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 xml:space="preserve">Dentro de la experiencia general, deberá acreditar experiencia específica de mínimo tres (3) años en soporte técnico en países de Latinoamérica </w:t>
      </w:r>
      <w:r w:rsidR="003F68BB">
        <w:rPr>
          <w:rFonts w:asciiTheme="minorHAnsi" w:hAnsiTheme="minorHAnsi" w:cstheme="minorHAnsi"/>
          <w:sz w:val="22"/>
          <w:szCs w:val="22"/>
          <w:lang w:val="es-CO" w:eastAsia="es-CO"/>
        </w:rPr>
        <w:t xml:space="preserve">y el Caribe </w:t>
      </w:r>
      <w:r w:rsidRPr="00A01AF1">
        <w:rPr>
          <w:rFonts w:asciiTheme="minorHAnsi" w:hAnsiTheme="minorHAnsi" w:cstheme="minorHAnsi"/>
          <w:sz w:val="22"/>
          <w:szCs w:val="22"/>
          <w:lang w:val="es-CO" w:eastAsia="es-CO"/>
        </w:rPr>
        <w:t>para el fortalecimiento en programas de Monitoreo, Reporte y Verificación-MRV de GEI y/o redes de conocimiento en temas de inventarios de GEI y/o acciones de mitigación de GEI.</w:t>
      </w:r>
    </w:p>
    <w:p w14:paraId="39E398F0" w14:textId="77777777" w:rsidR="0034378B" w:rsidRPr="00A01AF1" w:rsidRDefault="0034378B" w:rsidP="0034378B">
      <w:pPr>
        <w:jc w:val="both"/>
        <w:rPr>
          <w:rFonts w:asciiTheme="minorHAnsi" w:hAnsiTheme="minorHAnsi" w:cstheme="minorHAnsi"/>
          <w:sz w:val="22"/>
          <w:szCs w:val="22"/>
          <w:lang w:val="es-CO" w:eastAsia="es-CO"/>
        </w:rPr>
      </w:pPr>
    </w:p>
    <w:p w14:paraId="6B6F031B" w14:textId="77777777" w:rsidR="0034378B" w:rsidRPr="00A01AF1" w:rsidRDefault="0034378B" w:rsidP="0034378B">
      <w:pPr>
        <w:jc w:val="both"/>
        <w:rPr>
          <w:rFonts w:asciiTheme="minorHAnsi" w:hAnsiTheme="minorHAnsi" w:cstheme="minorHAnsi"/>
          <w:b/>
          <w:bCs/>
          <w:sz w:val="22"/>
          <w:szCs w:val="22"/>
          <w:lang w:val="es-CO" w:eastAsia="es-CO"/>
        </w:rPr>
      </w:pPr>
      <w:r w:rsidRPr="00A01AF1">
        <w:rPr>
          <w:rFonts w:asciiTheme="minorHAnsi" w:hAnsiTheme="minorHAnsi" w:cstheme="minorHAnsi"/>
          <w:b/>
          <w:bCs/>
          <w:sz w:val="22"/>
          <w:szCs w:val="22"/>
          <w:lang w:val="es-CO" w:eastAsia="es-CO"/>
        </w:rPr>
        <w:t>Conocimientos requeridos:</w:t>
      </w:r>
    </w:p>
    <w:p w14:paraId="1CD70D6F"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Conocimiento del contexto normativo colombiano y su aplicación en la gestión de cambio climático del país</w:t>
      </w:r>
    </w:p>
    <w:p w14:paraId="012B2116"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 xml:space="preserve">Conocimiento de los arreglos institucionales de Colombia en el marco de la gestión de información climática. </w:t>
      </w:r>
    </w:p>
    <w:p w14:paraId="6EA10096"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Conocimiento de la estructura y gobernanza institucional de Colombia para la gestión del Cambio Climático</w:t>
      </w:r>
    </w:p>
    <w:p w14:paraId="31A07228"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 xml:space="preserve">Conocimientos de la Convención Marco de las Naciones Unidas sobre el Cambio Climático (CMNUCC) y sus directrices sobre Comunicaciones Nacionales e Informes Bienales de Actualización </w:t>
      </w:r>
    </w:p>
    <w:p w14:paraId="73482AB1"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Conocimientos sobre el Acuerdo de París, el Marco Reforzado de Transparencia, Informes Bienales de Transparencia, así como las Modalidades, Procedimientos y Directrices (MPG, en inglés) definidas en la Decisión 18/CMA.1.</w:t>
      </w:r>
    </w:p>
    <w:p w14:paraId="329AB10D"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 xml:space="preserve">Comprensión de los Sistemas de Monitoreo, Reporte y Verificación-MRV para Gases Efecto Invernadero en países no anexo 1 </w:t>
      </w:r>
    </w:p>
    <w:p w14:paraId="73871729"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Conocimientos y deseable participación en procesos de revisión de reportes nacionales BUR, BR, Comunicaciones Nacionales o Inventarios Nacionales de GEI</w:t>
      </w:r>
    </w:p>
    <w:p w14:paraId="20907F20" w14:textId="77777777" w:rsidR="0034378B" w:rsidRPr="00A01AF1" w:rsidRDefault="0034378B" w:rsidP="0034378B">
      <w:pPr>
        <w:jc w:val="both"/>
        <w:rPr>
          <w:rFonts w:asciiTheme="minorHAnsi" w:hAnsiTheme="minorHAnsi" w:cstheme="minorHAnsi"/>
          <w:sz w:val="22"/>
          <w:szCs w:val="22"/>
          <w:lang w:val="es-CO" w:eastAsia="es-CO"/>
        </w:rPr>
      </w:pPr>
    </w:p>
    <w:p w14:paraId="6269B295" w14:textId="77777777" w:rsidR="0034378B" w:rsidRPr="00A01AF1" w:rsidRDefault="0034378B" w:rsidP="0034378B">
      <w:pPr>
        <w:jc w:val="both"/>
        <w:rPr>
          <w:rFonts w:asciiTheme="minorHAnsi" w:hAnsiTheme="minorHAnsi" w:cstheme="minorHAnsi"/>
          <w:b/>
          <w:bCs/>
          <w:sz w:val="22"/>
          <w:szCs w:val="22"/>
          <w:lang w:val="es-CO" w:eastAsia="es-CO"/>
        </w:rPr>
      </w:pPr>
      <w:r w:rsidRPr="00A01AF1">
        <w:rPr>
          <w:rFonts w:asciiTheme="minorHAnsi" w:hAnsiTheme="minorHAnsi" w:cstheme="minorHAnsi"/>
          <w:b/>
          <w:bCs/>
          <w:sz w:val="22"/>
          <w:szCs w:val="22"/>
          <w:lang w:val="es-CO" w:eastAsia="es-CO"/>
        </w:rPr>
        <w:t>Idiomas:</w:t>
      </w:r>
    </w:p>
    <w:p w14:paraId="0BF4F4AB" w14:textId="2358802C"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Excelentes habilidades de escritura, lectura y edición en español e inglés</w:t>
      </w:r>
      <w:r w:rsidR="00CB469D">
        <w:rPr>
          <w:rFonts w:asciiTheme="minorHAnsi" w:hAnsiTheme="minorHAnsi" w:cstheme="minorHAnsi"/>
          <w:sz w:val="22"/>
          <w:szCs w:val="22"/>
          <w:lang w:val="es-CO" w:eastAsia="es-CO"/>
        </w:rPr>
        <w:t xml:space="preserve"> (B2 del marco común europeo).</w:t>
      </w:r>
    </w:p>
    <w:p w14:paraId="4F5B053C" w14:textId="77777777" w:rsidR="0034378B" w:rsidRPr="00A01AF1" w:rsidRDefault="0034378B" w:rsidP="0034378B">
      <w:pPr>
        <w:jc w:val="both"/>
        <w:rPr>
          <w:rFonts w:asciiTheme="minorHAnsi" w:hAnsiTheme="minorHAnsi" w:cstheme="minorHAnsi"/>
          <w:sz w:val="22"/>
          <w:szCs w:val="22"/>
          <w:lang w:val="es-CO" w:eastAsia="es-CO"/>
        </w:rPr>
      </w:pPr>
    </w:p>
    <w:p w14:paraId="71E4A2B7" w14:textId="77777777" w:rsidR="0034378B" w:rsidRPr="00A01AF1" w:rsidRDefault="0034378B" w:rsidP="0034378B">
      <w:pPr>
        <w:jc w:val="both"/>
        <w:rPr>
          <w:rFonts w:asciiTheme="minorHAnsi" w:hAnsiTheme="minorHAnsi" w:cstheme="minorHAnsi"/>
          <w:b/>
          <w:bCs/>
          <w:sz w:val="22"/>
          <w:szCs w:val="22"/>
          <w:lang w:val="es-CO" w:eastAsia="es-CO"/>
        </w:rPr>
      </w:pPr>
      <w:r w:rsidRPr="00A01AF1">
        <w:rPr>
          <w:rFonts w:asciiTheme="minorHAnsi" w:hAnsiTheme="minorHAnsi" w:cstheme="minorHAnsi"/>
          <w:b/>
          <w:bCs/>
          <w:sz w:val="22"/>
          <w:szCs w:val="22"/>
          <w:lang w:val="es-CO" w:eastAsia="es-CO"/>
        </w:rPr>
        <w:t>Habilidades:</w:t>
      </w:r>
    </w:p>
    <w:p w14:paraId="6B43311A"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Sólidas aptitudes de liderazgo, gestión y coordinación de equipos técnicos y diferentes entidades del sector público y privado</w:t>
      </w:r>
    </w:p>
    <w:p w14:paraId="0BBF9E92"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lastRenderedPageBreak/>
        <w:t>Capacidad para gestionar y trabajar eficazmente las actividades en el marco del contrato, en equipos técnicos y funcionales. Trabajar con una amplia gama de partes interesadas de diversos sectores y a todos los niveles.</w:t>
      </w:r>
    </w:p>
    <w:p w14:paraId="5132FEB6"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Gran capacidad de redacción, presentación y elaboración de informes.</w:t>
      </w:r>
    </w:p>
    <w:p w14:paraId="2C626462"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Gran capacidad de comunicación, especialmente para facilitar talleres y discusiones</w:t>
      </w:r>
    </w:p>
    <w:p w14:paraId="55B1DC64" w14:textId="77777777" w:rsidR="0034378B" w:rsidRPr="00A01AF1" w:rsidRDefault="0034378B" w:rsidP="0034378B">
      <w:pPr>
        <w:numPr>
          <w:ilvl w:val="0"/>
          <w:numId w:val="33"/>
        </w:numPr>
        <w:jc w:val="both"/>
        <w:rPr>
          <w:rFonts w:asciiTheme="minorHAnsi" w:hAnsiTheme="minorHAnsi" w:cstheme="minorHAnsi"/>
          <w:sz w:val="22"/>
          <w:szCs w:val="22"/>
          <w:lang w:val="es-CO" w:eastAsia="es-CO"/>
        </w:rPr>
      </w:pPr>
      <w:r w:rsidRPr="00A01AF1">
        <w:rPr>
          <w:rFonts w:asciiTheme="minorHAnsi" w:hAnsiTheme="minorHAnsi" w:cstheme="minorHAnsi"/>
          <w:sz w:val="22"/>
          <w:szCs w:val="22"/>
          <w:lang w:val="es-CO" w:eastAsia="es-CO"/>
        </w:rPr>
        <w:t>Excelentes habilidades para comunicarse de forma asertiva con equipos de nivel técnico y con directivos de entidades públicas</w:t>
      </w:r>
    </w:p>
    <w:p w14:paraId="282BFCEB" w14:textId="77777777" w:rsidR="00A46CE6" w:rsidRPr="00A01AF1" w:rsidRDefault="00A46CE6" w:rsidP="00A46CE6">
      <w:pPr>
        <w:rPr>
          <w:rFonts w:asciiTheme="minorHAnsi" w:hAnsiTheme="minorHAnsi" w:cstheme="minorHAnsi"/>
          <w:b/>
          <w:bCs/>
          <w:sz w:val="22"/>
          <w:szCs w:val="22"/>
          <w:lang w:val="es-CO" w:eastAsia="es-CO"/>
        </w:rPr>
      </w:pPr>
    </w:p>
    <w:p w14:paraId="774FEE3B" w14:textId="632644B4" w:rsidR="0054563B" w:rsidRPr="00E626DE" w:rsidRDefault="0054563B" w:rsidP="00AF77E9">
      <w:pPr>
        <w:pStyle w:val="Prrafodelista"/>
        <w:numPr>
          <w:ilvl w:val="0"/>
          <w:numId w:val="59"/>
        </w:numPr>
        <w:pBdr>
          <w:top w:val="nil"/>
          <w:left w:val="nil"/>
          <w:bottom w:val="nil"/>
          <w:right w:val="nil"/>
          <w:between w:val="nil"/>
        </w:pBdr>
        <w:shd w:val="clear" w:color="auto" w:fill="D9E2F3"/>
        <w:ind w:left="284" w:hanging="284"/>
        <w:rPr>
          <w:rFonts w:ascii="Calibri" w:eastAsia="Calibri" w:hAnsi="Calibri" w:cs="Calibri"/>
          <w:b/>
          <w:sz w:val="22"/>
          <w:szCs w:val="22"/>
          <w:lang w:val="es-CO"/>
        </w:rPr>
      </w:pPr>
      <w:r w:rsidRPr="00E626DE">
        <w:rPr>
          <w:rFonts w:ascii="Calibri" w:eastAsia="Calibri" w:hAnsi="Calibri" w:cs="Calibri"/>
          <w:b/>
          <w:sz w:val="22"/>
          <w:szCs w:val="22"/>
          <w:lang w:val="es-CO"/>
        </w:rPr>
        <w:t>CONTENIDO DE LAS PROPUESTAS</w:t>
      </w:r>
    </w:p>
    <w:p w14:paraId="1E4EF524" w14:textId="25E49276" w:rsidR="00707781" w:rsidRDefault="00707781" w:rsidP="00FA57BE">
      <w:pPr>
        <w:rPr>
          <w:rFonts w:asciiTheme="minorHAnsi" w:eastAsia="Calibri" w:hAnsiTheme="minorHAnsi" w:cstheme="minorHAnsi"/>
          <w:sz w:val="22"/>
          <w:szCs w:val="22"/>
          <w:highlight w:val="yellow"/>
          <w:lang w:val="es-CO"/>
        </w:rPr>
      </w:pPr>
    </w:p>
    <w:p w14:paraId="66E492A5" w14:textId="77777777" w:rsidR="0054563B" w:rsidRPr="00A222CF" w:rsidRDefault="0054563B" w:rsidP="00E626DE">
      <w:pPr>
        <w:numPr>
          <w:ilvl w:val="1"/>
          <w:numId w:val="59"/>
        </w:numPr>
        <w:pBdr>
          <w:top w:val="nil"/>
          <w:left w:val="nil"/>
          <w:bottom w:val="nil"/>
          <w:right w:val="nil"/>
          <w:between w:val="nil"/>
        </w:pBdr>
        <w:shd w:val="clear" w:color="auto" w:fill="D9E2F3"/>
        <w:rPr>
          <w:rFonts w:ascii="Calibri" w:eastAsia="Calibri" w:hAnsi="Calibri" w:cs="Calibri"/>
          <w:b/>
          <w:sz w:val="22"/>
          <w:szCs w:val="22"/>
          <w:lang w:val="es-CO"/>
        </w:rPr>
      </w:pPr>
      <w:r w:rsidRPr="00A222CF">
        <w:rPr>
          <w:rFonts w:ascii="Calibri" w:eastAsia="Calibri" w:hAnsi="Calibri" w:cs="Calibri"/>
          <w:b/>
          <w:sz w:val="22"/>
          <w:szCs w:val="22"/>
          <w:lang w:val="es-CO"/>
        </w:rPr>
        <w:t>Propuesta Técnica</w:t>
      </w:r>
    </w:p>
    <w:p w14:paraId="4CD372B6" w14:textId="77777777" w:rsidR="0054563B" w:rsidRDefault="0054563B" w:rsidP="00FA57BE">
      <w:pPr>
        <w:rPr>
          <w:rFonts w:asciiTheme="minorHAnsi" w:eastAsia="Calibri" w:hAnsiTheme="minorHAnsi" w:cstheme="minorHAnsi"/>
          <w:sz w:val="22"/>
          <w:szCs w:val="22"/>
          <w:highlight w:val="yellow"/>
          <w:lang w:val="es-CO"/>
        </w:rPr>
      </w:pPr>
    </w:p>
    <w:p w14:paraId="56274924" w14:textId="5DA61873" w:rsidR="00E85C01" w:rsidRPr="00F454AC" w:rsidRDefault="00F454AC" w:rsidP="00F454AC">
      <w:pPr>
        <w:pStyle w:val="Prrafodelista"/>
        <w:numPr>
          <w:ilvl w:val="1"/>
          <w:numId w:val="59"/>
        </w:numPr>
        <w:pBdr>
          <w:top w:val="nil"/>
          <w:left w:val="nil"/>
          <w:bottom w:val="nil"/>
          <w:right w:val="nil"/>
          <w:between w:val="nil"/>
        </w:pBdr>
        <w:shd w:val="clear" w:color="auto" w:fill="D9E2F3"/>
        <w:rPr>
          <w:rFonts w:asciiTheme="minorHAnsi" w:eastAsia="Calibri" w:hAnsiTheme="minorHAnsi" w:cstheme="minorHAnsi"/>
          <w:b/>
          <w:color w:val="000000"/>
          <w:sz w:val="22"/>
          <w:szCs w:val="22"/>
          <w:lang w:val="es-CO"/>
        </w:rPr>
      </w:pPr>
      <w:r>
        <w:rPr>
          <w:rFonts w:asciiTheme="minorHAnsi" w:eastAsia="Calibri" w:hAnsiTheme="minorHAnsi" w:cstheme="minorHAnsi"/>
          <w:b/>
          <w:color w:val="000000"/>
          <w:sz w:val="22"/>
          <w:szCs w:val="22"/>
          <w:lang w:val="es-CO"/>
        </w:rPr>
        <w:t>Contenido de la pr</w:t>
      </w:r>
      <w:r w:rsidR="00E85C01" w:rsidRPr="00F454AC">
        <w:rPr>
          <w:rFonts w:asciiTheme="minorHAnsi" w:eastAsia="Calibri" w:hAnsiTheme="minorHAnsi" w:cstheme="minorHAnsi"/>
          <w:b/>
          <w:color w:val="000000"/>
          <w:sz w:val="22"/>
          <w:szCs w:val="22"/>
          <w:lang w:val="es-CO"/>
        </w:rPr>
        <w:t xml:space="preserve">opuesta técnica </w:t>
      </w:r>
      <w:r>
        <w:rPr>
          <w:rFonts w:asciiTheme="minorHAnsi" w:eastAsia="Calibri" w:hAnsiTheme="minorHAnsi" w:cstheme="minorHAnsi"/>
          <w:b/>
          <w:color w:val="000000"/>
          <w:sz w:val="22"/>
          <w:szCs w:val="22"/>
          <w:lang w:val="es-CO"/>
        </w:rPr>
        <w:t>(firmada)</w:t>
      </w:r>
    </w:p>
    <w:p w14:paraId="640FFB3E" w14:textId="77777777" w:rsidR="00F454AC" w:rsidRDefault="00F454AC" w:rsidP="00F454AC">
      <w:pPr>
        <w:jc w:val="both"/>
        <w:rPr>
          <w:rFonts w:asciiTheme="minorHAnsi" w:eastAsia="Calibri" w:hAnsiTheme="minorHAnsi" w:cstheme="minorHAnsi"/>
          <w:sz w:val="22"/>
          <w:szCs w:val="22"/>
          <w:lang w:val="es-CO"/>
        </w:rPr>
      </w:pPr>
    </w:p>
    <w:p w14:paraId="333638DA" w14:textId="46AB7273" w:rsidR="00F454AC" w:rsidRDefault="00F454AC" w:rsidP="00F454AC">
      <w:pPr>
        <w:jc w:val="both"/>
        <w:rPr>
          <w:rFonts w:asciiTheme="minorHAnsi" w:eastAsia="Calibri" w:hAnsiTheme="minorHAnsi" w:cstheme="minorHAnsi"/>
          <w:sz w:val="22"/>
          <w:szCs w:val="22"/>
          <w:lang w:val="es-CO"/>
        </w:rPr>
      </w:pPr>
      <w:r w:rsidRPr="00F454AC">
        <w:rPr>
          <w:rFonts w:asciiTheme="minorHAnsi" w:eastAsia="Calibri" w:hAnsiTheme="minorHAnsi" w:cstheme="minorHAnsi"/>
          <w:sz w:val="22"/>
          <w:szCs w:val="22"/>
          <w:lang w:val="es-CO"/>
        </w:rPr>
        <w:t xml:space="preserve">La propuesta técnica debe enviarse firmada y debe contener lo siguiente: </w:t>
      </w:r>
    </w:p>
    <w:p w14:paraId="3A528BD5" w14:textId="77777777" w:rsidR="00F454AC" w:rsidRPr="00F454AC" w:rsidRDefault="00F454AC" w:rsidP="00F454AC">
      <w:pPr>
        <w:jc w:val="both"/>
        <w:rPr>
          <w:rFonts w:asciiTheme="minorHAnsi" w:eastAsia="Calibri" w:hAnsiTheme="minorHAnsi" w:cstheme="minorHAnsi"/>
          <w:sz w:val="22"/>
          <w:szCs w:val="22"/>
          <w:lang w:val="es-CO"/>
        </w:rPr>
      </w:pPr>
    </w:p>
    <w:p w14:paraId="5AEBCC88" w14:textId="0580A492" w:rsidR="002F1741" w:rsidRPr="0054563B" w:rsidRDefault="002F1741" w:rsidP="0054563B">
      <w:pPr>
        <w:pStyle w:val="Prrafodelista"/>
        <w:numPr>
          <w:ilvl w:val="1"/>
          <w:numId w:val="63"/>
        </w:numPr>
        <w:jc w:val="both"/>
        <w:rPr>
          <w:rFonts w:asciiTheme="minorHAnsi" w:eastAsia="Calibri" w:hAnsiTheme="minorHAnsi" w:cstheme="minorHAnsi"/>
          <w:sz w:val="22"/>
          <w:szCs w:val="22"/>
          <w:lang w:val="es-CO"/>
        </w:rPr>
      </w:pPr>
      <w:r w:rsidRPr="0054563B">
        <w:rPr>
          <w:rFonts w:asciiTheme="minorHAnsi" w:eastAsia="Calibri" w:hAnsiTheme="minorHAnsi" w:cstheme="minorHAnsi"/>
          <w:sz w:val="22"/>
          <w:szCs w:val="22"/>
          <w:lang w:val="es-CO"/>
        </w:rPr>
        <w:t xml:space="preserve">Desarrollo metodológico propuesto el cual debe ser visto como un aporte de la consultoría para el alcance de los objetivos y actividades de la misma y no como una transcripción de las actividades de los presentes términos. </w:t>
      </w:r>
    </w:p>
    <w:p w14:paraId="23125839" w14:textId="4A5F4F07" w:rsidR="002F1741" w:rsidRPr="0054563B" w:rsidRDefault="002F1741" w:rsidP="0054563B">
      <w:pPr>
        <w:pStyle w:val="Prrafodelista"/>
        <w:numPr>
          <w:ilvl w:val="1"/>
          <w:numId w:val="63"/>
        </w:numPr>
        <w:jc w:val="both"/>
        <w:rPr>
          <w:rFonts w:asciiTheme="minorHAnsi" w:eastAsia="Calibri" w:hAnsiTheme="minorHAnsi" w:cstheme="minorHAnsi"/>
          <w:sz w:val="22"/>
          <w:szCs w:val="22"/>
          <w:lang w:val="es-CO"/>
        </w:rPr>
      </w:pPr>
      <w:r w:rsidRPr="0054563B">
        <w:rPr>
          <w:rFonts w:asciiTheme="minorHAnsi" w:eastAsia="Calibri" w:hAnsiTheme="minorHAnsi" w:cstheme="minorHAnsi"/>
          <w:sz w:val="22"/>
          <w:szCs w:val="22"/>
          <w:lang w:val="es-CO"/>
        </w:rPr>
        <w:t>Plan de trabajo para el desarrollo de las tareas especificadas en el numeral 3</w:t>
      </w:r>
    </w:p>
    <w:p w14:paraId="6F3C5198" w14:textId="19E31111" w:rsidR="0054563B" w:rsidRPr="0054563B" w:rsidRDefault="00530C2F" w:rsidP="00F454AC">
      <w:pPr>
        <w:pStyle w:val="Prrafodelista"/>
        <w:numPr>
          <w:ilvl w:val="1"/>
          <w:numId w:val="63"/>
        </w:numPr>
        <w:jc w:val="both"/>
        <w:rPr>
          <w:rFonts w:asciiTheme="minorHAnsi" w:eastAsia="Calibri" w:hAnsiTheme="minorHAnsi" w:cstheme="minorHAnsi"/>
          <w:sz w:val="22"/>
          <w:szCs w:val="22"/>
          <w:lang w:val="es-CO"/>
        </w:rPr>
      </w:pPr>
      <w:r w:rsidRPr="0054563B">
        <w:rPr>
          <w:rFonts w:asciiTheme="minorHAnsi" w:eastAsia="Calibri" w:hAnsiTheme="minorHAnsi" w:cstheme="minorHAnsi"/>
          <w:sz w:val="22"/>
          <w:szCs w:val="22"/>
          <w:lang w:val="es-CO"/>
        </w:rPr>
        <w:t xml:space="preserve">Carta para la presentación de propuesta técnica debidamente firmada por el consultor </w:t>
      </w:r>
      <w:r w:rsidRPr="0054563B">
        <w:rPr>
          <w:rFonts w:asciiTheme="minorHAnsi" w:eastAsia="Calibri" w:hAnsiTheme="minorHAnsi" w:cstheme="minorHAnsi"/>
          <w:sz w:val="22"/>
          <w:szCs w:val="22"/>
          <w:lang w:val="es-ES"/>
        </w:rPr>
        <w:t>(</w:t>
      </w:r>
      <w:r w:rsidR="00AB4568">
        <w:rPr>
          <w:rFonts w:asciiTheme="minorHAnsi" w:eastAsia="Calibri" w:hAnsiTheme="minorHAnsi" w:cstheme="minorHAnsi"/>
          <w:sz w:val="22"/>
          <w:szCs w:val="22"/>
          <w:lang w:val="es-ES"/>
        </w:rPr>
        <w:t>Anexo 1</w:t>
      </w:r>
      <w:r w:rsidRPr="0054563B">
        <w:rPr>
          <w:rFonts w:asciiTheme="minorHAnsi" w:eastAsia="Calibri" w:hAnsiTheme="minorHAnsi" w:cstheme="minorHAnsi"/>
          <w:sz w:val="22"/>
          <w:szCs w:val="22"/>
          <w:lang w:val="es-ES"/>
        </w:rPr>
        <w:t>)</w:t>
      </w:r>
      <w:r w:rsidR="00D26FB9" w:rsidRPr="0054563B">
        <w:rPr>
          <w:rFonts w:asciiTheme="minorHAnsi" w:eastAsia="Calibri" w:hAnsiTheme="minorHAnsi" w:cstheme="minorHAnsi"/>
          <w:sz w:val="22"/>
          <w:szCs w:val="22"/>
          <w:lang w:val="es-ES"/>
        </w:rPr>
        <w:t>.</w:t>
      </w:r>
    </w:p>
    <w:p w14:paraId="7D3E7E84" w14:textId="5A6CF060" w:rsidR="0054563B" w:rsidRDefault="002F1741" w:rsidP="00F454AC">
      <w:pPr>
        <w:pStyle w:val="Prrafodelista"/>
        <w:numPr>
          <w:ilvl w:val="1"/>
          <w:numId w:val="63"/>
        </w:numPr>
        <w:jc w:val="both"/>
        <w:rPr>
          <w:rFonts w:asciiTheme="minorHAnsi" w:eastAsia="Calibri" w:hAnsiTheme="minorHAnsi" w:cstheme="minorHAnsi"/>
          <w:sz w:val="22"/>
          <w:szCs w:val="22"/>
          <w:lang w:val="es-CO"/>
        </w:rPr>
      </w:pPr>
      <w:r w:rsidRPr="0054563B">
        <w:rPr>
          <w:rFonts w:asciiTheme="minorHAnsi" w:eastAsia="Calibri" w:hAnsiTheme="minorHAnsi" w:cstheme="minorHAnsi"/>
          <w:b/>
          <w:bCs/>
          <w:sz w:val="22"/>
          <w:szCs w:val="22"/>
          <w:lang w:val="es-CO"/>
        </w:rPr>
        <w:t xml:space="preserve">Hoja de vida </w:t>
      </w:r>
      <w:r w:rsidRPr="002A5501">
        <w:rPr>
          <w:rFonts w:asciiTheme="minorHAnsi" w:eastAsia="Calibri" w:hAnsiTheme="minorHAnsi" w:cstheme="minorHAnsi"/>
          <w:b/>
          <w:bCs/>
          <w:sz w:val="22"/>
          <w:szCs w:val="22"/>
          <w:lang w:val="es-CO"/>
        </w:rPr>
        <w:t>en formato</w:t>
      </w:r>
      <w:r w:rsidR="002A5501" w:rsidRPr="002A5501">
        <w:rPr>
          <w:rFonts w:asciiTheme="minorHAnsi" w:eastAsia="Calibri" w:hAnsiTheme="minorHAnsi" w:cstheme="minorHAnsi"/>
          <w:b/>
          <w:bCs/>
          <w:sz w:val="22"/>
          <w:szCs w:val="22"/>
          <w:lang w:val="es-CO"/>
        </w:rPr>
        <w:t xml:space="preserve"> </w:t>
      </w:r>
      <w:r w:rsidRPr="002A5501">
        <w:rPr>
          <w:rFonts w:asciiTheme="minorHAnsi" w:eastAsia="Calibri" w:hAnsiTheme="minorHAnsi" w:cstheme="minorHAnsi"/>
          <w:b/>
          <w:bCs/>
          <w:sz w:val="22"/>
          <w:szCs w:val="22"/>
          <w:lang w:val="es-CO"/>
        </w:rPr>
        <w:t>establecido</w:t>
      </w:r>
      <w:r w:rsidRPr="0054563B">
        <w:rPr>
          <w:rFonts w:asciiTheme="minorHAnsi" w:eastAsia="Calibri" w:hAnsiTheme="minorHAnsi" w:cstheme="minorHAnsi"/>
          <w:b/>
          <w:bCs/>
          <w:sz w:val="22"/>
          <w:szCs w:val="22"/>
          <w:lang w:val="es-CO"/>
        </w:rPr>
        <w:t xml:space="preserve"> en la presente convocatoria </w:t>
      </w:r>
      <w:r w:rsidRPr="00F85C40">
        <w:rPr>
          <w:rFonts w:asciiTheme="minorHAnsi" w:eastAsia="Calibri" w:hAnsiTheme="minorHAnsi" w:cstheme="minorHAnsi"/>
          <w:sz w:val="22"/>
          <w:szCs w:val="22"/>
          <w:lang w:val="es-CO"/>
        </w:rPr>
        <w:t>(Excel</w:t>
      </w:r>
      <w:r w:rsidR="00271799" w:rsidRPr="00F85C40">
        <w:rPr>
          <w:rFonts w:asciiTheme="minorHAnsi" w:eastAsia="Calibri" w:hAnsiTheme="minorHAnsi" w:cstheme="minorHAnsi"/>
          <w:sz w:val="22"/>
          <w:szCs w:val="22"/>
          <w:lang w:val="es-CO"/>
        </w:rPr>
        <w:t>,</w:t>
      </w:r>
      <w:r w:rsidR="00271799">
        <w:rPr>
          <w:rFonts w:asciiTheme="minorHAnsi" w:eastAsia="Calibri" w:hAnsiTheme="minorHAnsi" w:cstheme="minorHAnsi"/>
          <w:b/>
          <w:bCs/>
          <w:sz w:val="22"/>
          <w:szCs w:val="22"/>
          <w:lang w:val="es-CO"/>
        </w:rPr>
        <w:t xml:space="preserve"> </w:t>
      </w:r>
      <w:r w:rsidR="00271799">
        <w:rPr>
          <w:rFonts w:asciiTheme="minorHAnsi" w:eastAsia="Calibri" w:hAnsiTheme="minorHAnsi" w:cstheme="minorHAnsi"/>
          <w:sz w:val="22"/>
          <w:szCs w:val="22"/>
          <w:lang w:val="es-CO"/>
        </w:rPr>
        <w:t>anexo 2</w:t>
      </w:r>
      <w:r w:rsidR="00F85C40">
        <w:rPr>
          <w:rFonts w:asciiTheme="minorHAnsi" w:eastAsia="Calibri" w:hAnsiTheme="minorHAnsi" w:cstheme="minorHAnsi"/>
          <w:sz w:val="22"/>
          <w:szCs w:val="22"/>
          <w:lang w:val="es-CO"/>
        </w:rPr>
        <w:t xml:space="preserve">) </w:t>
      </w:r>
      <w:r w:rsidRPr="0054563B">
        <w:rPr>
          <w:rFonts w:asciiTheme="minorHAnsi" w:eastAsia="Calibri" w:hAnsiTheme="minorHAnsi" w:cstheme="minorHAnsi"/>
          <w:sz w:val="22"/>
          <w:szCs w:val="22"/>
          <w:lang w:val="es-CO"/>
        </w:rPr>
        <w:t xml:space="preserve">con la formación profesional y la experiencia laboral específica y general que se solicita. </w:t>
      </w:r>
      <w:r w:rsidRPr="0054563B">
        <w:rPr>
          <w:rFonts w:asciiTheme="minorHAnsi" w:eastAsia="Calibri" w:hAnsiTheme="minorHAnsi" w:cstheme="minorHAnsi"/>
          <w:b/>
          <w:sz w:val="22"/>
          <w:szCs w:val="22"/>
          <w:u w:val="single"/>
          <w:lang w:val="es-CO"/>
        </w:rPr>
        <w:t xml:space="preserve">No se aceptan otros formatos de hoja de vida. </w:t>
      </w:r>
      <w:r w:rsidRPr="0054563B">
        <w:rPr>
          <w:rFonts w:asciiTheme="minorHAnsi" w:eastAsia="Calibri" w:hAnsiTheme="minorHAnsi" w:cstheme="minorHAnsi"/>
          <w:sz w:val="22"/>
          <w:szCs w:val="22"/>
          <w:lang w:val="es-CO"/>
        </w:rPr>
        <w:t>Resaltar en la hoja de vida la experiencia específica para el cargo que considere relevante de acuerdo con los requisitos solicitados (de formación profesional y experiencia laboral) y la experiencia general. No se aceptan traslapes de tiempo de experiencia laboral relevante.</w:t>
      </w:r>
    </w:p>
    <w:p w14:paraId="73A213A9" w14:textId="77777777" w:rsidR="00BA7523" w:rsidRDefault="0054563B" w:rsidP="00BA7523">
      <w:pPr>
        <w:pStyle w:val="Prrafodelista"/>
        <w:numPr>
          <w:ilvl w:val="1"/>
          <w:numId w:val="63"/>
        </w:numPr>
        <w:jc w:val="both"/>
        <w:rPr>
          <w:rFonts w:asciiTheme="minorHAnsi" w:eastAsia="Calibri" w:hAnsiTheme="minorHAnsi" w:cstheme="minorHAnsi"/>
          <w:sz w:val="22"/>
          <w:szCs w:val="22"/>
          <w:lang w:val="es-CO"/>
        </w:rPr>
      </w:pPr>
      <w:r w:rsidRPr="0054563B">
        <w:rPr>
          <w:rFonts w:asciiTheme="minorHAnsi" w:eastAsia="Calibri" w:hAnsiTheme="minorHAnsi" w:cstheme="minorHAnsi"/>
          <w:b/>
          <w:bCs/>
          <w:sz w:val="22"/>
          <w:szCs w:val="22"/>
          <w:lang w:val="es-CO"/>
        </w:rPr>
        <w:t>C</w:t>
      </w:r>
      <w:r w:rsidR="002F1741" w:rsidRPr="0054563B">
        <w:rPr>
          <w:rFonts w:asciiTheme="minorHAnsi" w:eastAsia="Calibri" w:hAnsiTheme="minorHAnsi" w:cstheme="minorHAnsi"/>
          <w:b/>
          <w:bCs/>
          <w:sz w:val="22"/>
          <w:szCs w:val="22"/>
          <w:lang w:val="es-CO"/>
        </w:rPr>
        <w:t xml:space="preserve">ertificados de formación profesional y laborales en 1 </w:t>
      </w:r>
      <w:r w:rsidR="00F01E74" w:rsidRPr="0054563B">
        <w:rPr>
          <w:rFonts w:asciiTheme="minorHAnsi" w:eastAsia="Calibri" w:hAnsiTheme="minorHAnsi" w:cstheme="minorHAnsi"/>
          <w:b/>
          <w:bCs/>
          <w:sz w:val="22"/>
          <w:szCs w:val="22"/>
          <w:lang w:val="es-CO"/>
        </w:rPr>
        <w:t xml:space="preserve">solo </w:t>
      </w:r>
      <w:r w:rsidR="002F1741" w:rsidRPr="0054563B">
        <w:rPr>
          <w:rFonts w:asciiTheme="minorHAnsi" w:eastAsia="Calibri" w:hAnsiTheme="minorHAnsi" w:cstheme="minorHAnsi"/>
          <w:b/>
          <w:bCs/>
          <w:sz w:val="22"/>
          <w:szCs w:val="22"/>
          <w:lang w:val="es-CO"/>
        </w:rPr>
        <w:t>un documento de PDF.</w:t>
      </w:r>
      <w:r w:rsidR="00F01E74" w:rsidRPr="0054563B">
        <w:rPr>
          <w:rFonts w:asciiTheme="minorHAnsi" w:eastAsia="Calibri" w:hAnsiTheme="minorHAnsi" w:cstheme="minorHAnsi"/>
          <w:b/>
          <w:bCs/>
          <w:sz w:val="22"/>
          <w:szCs w:val="22"/>
          <w:lang w:val="es-CO"/>
        </w:rPr>
        <w:t xml:space="preserve"> </w:t>
      </w:r>
      <w:r w:rsidR="00F01E74" w:rsidRPr="0054563B">
        <w:rPr>
          <w:rFonts w:asciiTheme="minorHAnsi" w:eastAsia="Calibri" w:hAnsiTheme="minorHAnsi" w:cstheme="minorHAnsi"/>
          <w:sz w:val="22"/>
          <w:szCs w:val="22"/>
          <w:lang w:val="es-CO"/>
        </w:rPr>
        <w:t>No se aceptan traslapes de tiempo</w:t>
      </w:r>
      <w:r w:rsidR="00D433B3" w:rsidRPr="0054563B">
        <w:rPr>
          <w:rFonts w:asciiTheme="minorHAnsi" w:eastAsia="Calibri" w:hAnsiTheme="minorHAnsi" w:cstheme="minorHAnsi"/>
          <w:sz w:val="22"/>
          <w:szCs w:val="22"/>
          <w:lang w:val="es-CO"/>
        </w:rPr>
        <w:t>.</w:t>
      </w:r>
    </w:p>
    <w:p w14:paraId="2F7F8078" w14:textId="19CFF2C0" w:rsidR="00BA7523" w:rsidRPr="00066D83" w:rsidRDefault="00BA7523" w:rsidP="00BA7523">
      <w:pPr>
        <w:pStyle w:val="Prrafodelista"/>
        <w:numPr>
          <w:ilvl w:val="1"/>
          <w:numId w:val="63"/>
        </w:numPr>
        <w:jc w:val="both"/>
        <w:rPr>
          <w:rFonts w:asciiTheme="minorHAnsi" w:eastAsia="Calibri" w:hAnsiTheme="minorHAnsi" w:cstheme="minorHAnsi"/>
          <w:sz w:val="22"/>
          <w:szCs w:val="22"/>
          <w:lang w:val="es-CO"/>
        </w:rPr>
      </w:pPr>
      <w:r w:rsidRPr="00BA7523">
        <w:rPr>
          <w:rFonts w:ascii="Calibri" w:eastAsia="Calibri" w:hAnsi="Calibri" w:cs="Calibri"/>
          <w:sz w:val="22"/>
          <w:szCs w:val="22"/>
          <w:lang w:val="es-CO"/>
        </w:rPr>
        <w:t>Formato de autorización y tratamiento de datos diligenciado y firmado por el</w:t>
      </w:r>
      <w:r>
        <w:rPr>
          <w:rFonts w:ascii="Calibri" w:eastAsia="Calibri" w:hAnsi="Calibri" w:cs="Calibri"/>
          <w:sz w:val="22"/>
          <w:szCs w:val="22"/>
          <w:lang w:val="es-CO"/>
        </w:rPr>
        <w:t xml:space="preserve"> proponente</w:t>
      </w:r>
      <w:r w:rsidRPr="00BA7523">
        <w:rPr>
          <w:rFonts w:ascii="Calibri" w:eastAsia="Calibri" w:hAnsi="Calibri" w:cs="Calibri"/>
          <w:sz w:val="22"/>
          <w:szCs w:val="22"/>
          <w:lang w:val="es-CO"/>
        </w:rPr>
        <w:t xml:space="preserve">, </w:t>
      </w:r>
      <w:r w:rsidRPr="00BA7523">
        <w:rPr>
          <w:rFonts w:ascii="Calibri" w:eastAsia="Calibri" w:hAnsi="Calibri" w:cs="Calibri"/>
          <w:sz w:val="22"/>
          <w:szCs w:val="22"/>
          <w:u w:val="single"/>
          <w:lang w:val="es-CO"/>
        </w:rPr>
        <w:t xml:space="preserve">anexo </w:t>
      </w:r>
      <w:r>
        <w:rPr>
          <w:rFonts w:ascii="Calibri" w:eastAsia="Calibri" w:hAnsi="Calibri" w:cs="Calibri"/>
          <w:sz w:val="22"/>
          <w:szCs w:val="22"/>
          <w:u w:val="single"/>
          <w:lang w:val="es-CO"/>
        </w:rPr>
        <w:t>4</w:t>
      </w:r>
      <w:r w:rsidRPr="00BA7523">
        <w:rPr>
          <w:rFonts w:ascii="Calibri" w:eastAsia="Calibri" w:hAnsi="Calibri" w:cs="Calibri"/>
          <w:sz w:val="22"/>
          <w:szCs w:val="22"/>
          <w:u w:val="single"/>
          <w:lang w:val="es-CO"/>
        </w:rPr>
        <w:t>.</w:t>
      </w:r>
    </w:p>
    <w:p w14:paraId="63DBA799" w14:textId="051D0BA4" w:rsidR="00066D83" w:rsidRPr="00066D83" w:rsidRDefault="00066D83" w:rsidP="00066D83">
      <w:pPr>
        <w:pStyle w:val="Prrafodelista"/>
        <w:numPr>
          <w:ilvl w:val="1"/>
          <w:numId w:val="63"/>
        </w:numPr>
        <w:jc w:val="both"/>
        <w:rPr>
          <w:rFonts w:asciiTheme="minorHAnsi" w:eastAsia="Calibri" w:hAnsiTheme="minorHAnsi" w:cstheme="minorHAnsi"/>
          <w:sz w:val="22"/>
          <w:szCs w:val="22"/>
          <w:lang w:val="es-CO"/>
        </w:rPr>
      </w:pPr>
      <w:r w:rsidRPr="00066D83">
        <w:rPr>
          <w:rFonts w:asciiTheme="minorHAnsi" w:eastAsia="Calibri" w:hAnsiTheme="minorHAnsi" w:cstheme="minorHAnsi"/>
          <w:sz w:val="22"/>
          <w:szCs w:val="22"/>
          <w:lang w:val="es-CO"/>
        </w:rPr>
        <w:t xml:space="preserve">Formato de prevención de lavado de activos y financiación de terrorismo, </w:t>
      </w:r>
      <w:r w:rsidRPr="00066D83">
        <w:rPr>
          <w:rFonts w:asciiTheme="minorHAnsi" w:eastAsia="Calibri" w:hAnsiTheme="minorHAnsi" w:cstheme="minorHAnsi"/>
          <w:sz w:val="22"/>
          <w:szCs w:val="22"/>
          <w:u w:val="single"/>
          <w:lang w:val="es-CO"/>
        </w:rPr>
        <w:t xml:space="preserve">anexo </w:t>
      </w:r>
      <w:r>
        <w:rPr>
          <w:rFonts w:asciiTheme="minorHAnsi" w:eastAsia="Calibri" w:hAnsiTheme="minorHAnsi" w:cstheme="minorHAnsi"/>
          <w:sz w:val="22"/>
          <w:szCs w:val="22"/>
          <w:u w:val="single"/>
          <w:lang w:val="es-CO"/>
        </w:rPr>
        <w:t>5</w:t>
      </w:r>
      <w:r w:rsidRPr="00066D83">
        <w:rPr>
          <w:rFonts w:asciiTheme="minorHAnsi" w:eastAsia="Calibri" w:hAnsiTheme="minorHAnsi" w:cstheme="minorHAnsi"/>
          <w:sz w:val="22"/>
          <w:szCs w:val="22"/>
          <w:u w:val="single"/>
          <w:lang w:val="es-CO"/>
        </w:rPr>
        <w:t xml:space="preserve">. </w:t>
      </w:r>
    </w:p>
    <w:p w14:paraId="59A05EE1" w14:textId="287DEADD" w:rsidR="00066D83" w:rsidRPr="00066D83" w:rsidRDefault="00066D83" w:rsidP="00066D83">
      <w:pPr>
        <w:pStyle w:val="Prrafodelista"/>
        <w:numPr>
          <w:ilvl w:val="1"/>
          <w:numId w:val="63"/>
        </w:numPr>
        <w:jc w:val="both"/>
        <w:rPr>
          <w:rFonts w:asciiTheme="minorHAnsi" w:eastAsia="Calibri" w:hAnsiTheme="minorHAnsi" w:cstheme="minorHAnsi"/>
          <w:sz w:val="22"/>
          <w:szCs w:val="22"/>
          <w:lang w:val="es-CO"/>
        </w:rPr>
      </w:pPr>
      <w:r w:rsidRPr="00066D83">
        <w:rPr>
          <w:rFonts w:asciiTheme="minorHAnsi" w:eastAsia="Calibri" w:hAnsiTheme="minorHAnsi" w:cstheme="minorHAnsi"/>
          <w:sz w:val="22"/>
          <w:szCs w:val="22"/>
          <w:lang w:val="es-CO"/>
        </w:rPr>
        <w:t xml:space="preserve">Formato verificación en listas restrictivas, </w:t>
      </w:r>
      <w:r w:rsidRPr="00066D83">
        <w:rPr>
          <w:rFonts w:asciiTheme="minorHAnsi" w:eastAsia="Calibri" w:hAnsiTheme="minorHAnsi" w:cstheme="minorHAnsi"/>
          <w:sz w:val="22"/>
          <w:szCs w:val="22"/>
          <w:u w:val="single"/>
          <w:lang w:val="es-CO"/>
        </w:rPr>
        <w:t xml:space="preserve">anexo </w:t>
      </w:r>
      <w:r>
        <w:rPr>
          <w:rFonts w:asciiTheme="minorHAnsi" w:eastAsia="Calibri" w:hAnsiTheme="minorHAnsi" w:cstheme="minorHAnsi"/>
          <w:sz w:val="22"/>
          <w:szCs w:val="22"/>
          <w:u w:val="single"/>
          <w:lang w:val="es-CO"/>
        </w:rPr>
        <w:t>6</w:t>
      </w:r>
      <w:r w:rsidRPr="00066D83">
        <w:rPr>
          <w:rFonts w:asciiTheme="minorHAnsi" w:eastAsia="Calibri" w:hAnsiTheme="minorHAnsi" w:cstheme="minorHAnsi"/>
          <w:sz w:val="22"/>
          <w:szCs w:val="22"/>
          <w:lang w:val="es-CO"/>
        </w:rPr>
        <w:t>.</w:t>
      </w:r>
    </w:p>
    <w:p w14:paraId="2F74D0EA" w14:textId="77777777" w:rsidR="00BA7523" w:rsidRPr="00BA7523" w:rsidRDefault="00BA7523" w:rsidP="00BA7523">
      <w:pPr>
        <w:jc w:val="both"/>
        <w:rPr>
          <w:rFonts w:asciiTheme="minorHAnsi" w:eastAsia="Calibri" w:hAnsiTheme="minorHAnsi" w:cstheme="minorHAnsi"/>
          <w:sz w:val="22"/>
          <w:szCs w:val="22"/>
          <w:lang w:val="es-CO"/>
        </w:rPr>
      </w:pPr>
    </w:p>
    <w:p w14:paraId="61F575DD" w14:textId="52A03DBB" w:rsidR="00F01E74" w:rsidRDefault="00F01E74" w:rsidP="00EC661F">
      <w:pPr>
        <w:pStyle w:val="Prrafodelista"/>
        <w:ind w:left="1220"/>
        <w:jc w:val="both"/>
        <w:rPr>
          <w:rFonts w:asciiTheme="minorHAnsi" w:eastAsia="Calibri" w:hAnsiTheme="minorHAnsi" w:cstheme="minorHAnsi"/>
          <w:sz w:val="22"/>
          <w:szCs w:val="22"/>
          <w:highlight w:val="yellow"/>
          <w:lang w:val="es-CO" w:eastAsia="es-ES"/>
        </w:rPr>
      </w:pPr>
    </w:p>
    <w:p w14:paraId="3CD5F0CB" w14:textId="292E0EBB" w:rsidR="00E85C01" w:rsidRPr="00F454AC" w:rsidRDefault="00F454AC" w:rsidP="00F454AC">
      <w:pPr>
        <w:pStyle w:val="Prrafodelista"/>
        <w:numPr>
          <w:ilvl w:val="1"/>
          <w:numId w:val="59"/>
        </w:numPr>
        <w:pBdr>
          <w:top w:val="nil"/>
          <w:left w:val="nil"/>
          <w:bottom w:val="nil"/>
          <w:right w:val="nil"/>
          <w:between w:val="nil"/>
        </w:pBdr>
        <w:shd w:val="clear" w:color="auto" w:fill="D9E2F3"/>
        <w:rPr>
          <w:rFonts w:asciiTheme="minorHAnsi" w:eastAsia="Calibri" w:hAnsiTheme="minorHAnsi" w:cstheme="minorHAnsi"/>
          <w:b/>
          <w:color w:val="000000"/>
          <w:sz w:val="22"/>
          <w:szCs w:val="22"/>
          <w:lang w:val="es-CO"/>
        </w:rPr>
      </w:pPr>
      <w:r>
        <w:rPr>
          <w:rFonts w:asciiTheme="minorHAnsi" w:eastAsia="Calibri" w:hAnsiTheme="minorHAnsi" w:cstheme="minorHAnsi"/>
          <w:b/>
          <w:color w:val="000000"/>
          <w:sz w:val="22"/>
          <w:szCs w:val="22"/>
          <w:lang w:val="es-CO"/>
        </w:rPr>
        <w:t>Contenido de la pr</w:t>
      </w:r>
      <w:r w:rsidR="00E85C01" w:rsidRPr="00F454AC">
        <w:rPr>
          <w:rFonts w:asciiTheme="minorHAnsi" w:eastAsia="Calibri" w:hAnsiTheme="minorHAnsi" w:cstheme="minorHAnsi"/>
          <w:b/>
          <w:color w:val="000000"/>
          <w:sz w:val="22"/>
          <w:szCs w:val="22"/>
          <w:lang w:val="es-CO"/>
        </w:rPr>
        <w:t xml:space="preserve">opuesta económica </w:t>
      </w:r>
      <w:r>
        <w:rPr>
          <w:rFonts w:asciiTheme="minorHAnsi" w:eastAsia="Calibri" w:hAnsiTheme="minorHAnsi" w:cstheme="minorHAnsi"/>
          <w:b/>
          <w:color w:val="000000"/>
          <w:sz w:val="22"/>
          <w:szCs w:val="22"/>
          <w:lang w:val="es-CO"/>
        </w:rPr>
        <w:t>(firmada)</w:t>
      </w:r>
    </w:p>
    <w:p w14:paraId="6927EEB7" w14:textId="77777777" w:rsidR="00D04016" w:rsidRPr="00D04016" w:rsidRDefault="00D04016" w:rsidP="00D04016">
      <w:pPr>
        <w:pStyle w:val="Prrafodelista"/>
        <w:rPr>
          <w:rFonts w:asciiTheme="minorHAnsi" w:eastAsia="Calibri" w:hAnsiTheme="minorHAnsi" w:cstheme="minorHAnsi"/>
          <w:b/>
          <w:bCs/>
          <w:sz w:val="22"/>
          <w:szCs w:val="22"/>
          <w:lang w:val="es-CO" w:eastAsia="es-ES"/>
        </w:rPr>
      </w:pPr>
    </w:p>
    <w:p w14:paraId="01D340E5" w14:textId="4E693750" w:rsidR="00D04016" w:rsidRDefault="00D04016" w:rsidP="00D04016">
      <w:pPr>
        <w:jc w:val="both"/>
        <w:rPr>
          <w:rFonts w:ascii="Calibri" w:eastAsia="Calibri" w:hAnsi="Calibri" w:cs="Calibri"/>
          <w:sz w:val="22"/>
          <w:szCs w:val="22"/>
        </w:rPr>
      </w:pPr>
      <w:r>
        <w:rPr>
          <w:rFonts w:ascii="Calibri" w:eastAsia="Calibri" w:hAnsi="Calibri" w:cs="Calibri"/>
          <w:sz w:val="22"/>
          <w:szCs w:val="22"/>
        </w:rPr>
        <w:t>El consultor que se postule enviará por medio digital la oferta económica firmada en archivo PDF y EXCEL (en caso de discrepancias prevalecerá el archivo en PDF). El proponente es responsable de considerar todos los costos en que incurrirá en su oferta económica. No habrá lugar a gastos reembolsables. Costos o gastos adicionales a los mencionados en la oferta económica, no se aceptarán ni se tendrán en cuenta para efectos de pago.</w:t>
      </w:r>
    </w:p>
    <w:p w14:paraId="206D3E86" w14:textId="77777777" w:rsidR="00D04016" w:rsidRDefault="00D04016" w:rsidP="00D04016">
      <w:pPr>
        <w:jc w:val="both"/>
        <w:rPr>
          <w:rFonts w:ascii="Calibri" w:eastAsia="Calibri" w:hAnsi="Calibri" w:cs="Calibri"/>
          <w:sz w:val="22"/>
          <w:szCs w:val="22"/>
        </w:rPr>
      </w:pPr>
    </w:p>
    <w:p w14:paraId="1A724323" w14:textId="428C9212" w:rsidR="00D8731F" w:rsidRPr="00917D53" w:rsidRDefault="00D04016" w:rsidP="00D8731F">
      <w:pPr>
        <w:jc w:val="both"/>
        <w:rPr>
          <w:rFonts w:asciiTheme="minorHAnsi" w:eastAsia="Calibri" w:hAnsiTheme="minorHAnsi" w:cstheme="minorHAnsi"/>
          <w:bCs/>
          <w:sz w:val="22"/>
          <w:szCs w:val="22"/>
          <w:lang w:val="es-CO"/>
        </w:rPr>
      </w:pPr>
      <w:r>
        <w:rPr>
          <w:rFonts w:ascii="Calibri" w:eastAsia="Calibri" w:hAnsi="Calibri" w:cs="Calibri"/>
          <w:sz w:val="22"/>
          <w:szCs w:val="22"/>
        </w:rPr>
        <w:lastRenderedPageBreak/>
        <w:t xml:space="preserve">El proponente elaborará su oferta sin considerar el pago de </w:t>
      </w:r>
      <w:r w:rsidR="00390E98">
        <w:rPr>
          <w:rFonts w:ascii="Calibri" w:eastAsia="Calibri" w:hAnsi="Calibri" w:cs="Calibri"/>
          <w:sz w:val="22"/>
          <w:szCs w:val="22"/>
        </w:rPr>
        <w:t xml:space="preserve">IVA, </w:t>
      </w:r>
      <w:r>
        <w:rPr>
          <w:rFonts w:ascii="Calibri" w:eastAsia="Calibri" w:hAnsi="Calibri" w:cs="Calibri"/>
          <w:sz w:val="22"/>
          <w:szCs w:val="22"/>
        </w:rPr>
        <w:t xml:space="preserve">impuestos directos, aranceles y/o gravámenes en Colombia respecto a sus servicios, precisando su oferta a precio neto. Es importante resaltar que por tratarse de una adquisición de insumos y materiales con recursos de Cooperación Internacional provenientes del GEF y PNUD, con fines sociales y de utilidad común, de acuerdo al </w:t>
      </w:r>
      <w:r w:rsidR="00D8731F">
        <w:rPr>
          <w:rFonts w:ascii="Calibri" w:eastAsia="Calibri" w:hAnsi="Calibri" w:cs="Calibri"/>
          <w:sz w:val="22"/>
          <w:szCs w:val="22"/>
        </w:rPr>
        <w:t>decreto</w:t>
      </w:r>
      <w:r>
        <w:rPr>
          <w:rFonts w:ascii="Calibri" w:eastAsia="Calibri" w:hAnsi="Calibri" w:cs="Calibri"/>
          <w:sz w:val="22"/>
          <w:szCs w:val="22"/>
        </w:rPr>
        <w:t xml:space="preserve"> 540 24/02/2004 por el cual se reglamenta el artículo 96 de la Ley 788 de 2002, esta negociación se encuentra bajo la exención de impuestos, e igualmente se aplicará la respectiva retención en la fuente</w:t>
      </w:r>
      <w:r w:rsidR="00D8731F">
        <w:rPr>
          <w:rFonts w:ascii="Calibri" w:eastAsia="Calibri" w:hAnsi="Calibri" w:cs="Calibri"/>
          <w:sz w:val="22"/>
          <w:szCs w:val="22"/>
        </w:rPr>
        <w:t xml:space="preserve">, </w:t>
      </w:r>
      <w:r w:rsidR="00D8731F">
        <w:rPr>
          <w:rFonts w:asciiTheme="minorHAnsi" w:eastAsia="Calibri" w:hAnsiTheme="minorHAnsi" w:cstheme="minorHAnsi"/>
          <w:bCs/>
          <w:sz w:val="22"/>
          <w:szCs w:val="22"/>
          <w:lang w:val="es-CO"/>
        </w:rPr>
        <w:t xml:space="preserve">la cual </w:t>
      </w:r>
      <w:r w:rsidR="00D8731F" w:rsidRPr="00917D53">
        <w:rPr>
          <w:rFonts w:asciiTheme="minorHAnsi" w:eastAsia="Calibri" w:hAnsiTheme="minorHAnsi" w:cstheme="minorHAnsi"/>
          <w:bCs/>
          <w:sz w:val="22"/>
          <w:szCs w:val="22"/>
          <w:lang w:val="es-CO"/>
        </w:rPr>
        <w:t xml:space="preserve">será del </w:t>
      </w:r>
      <w:r w:rsidR="00D8731F" w:rsidRPr="00917D53">
        <w:rPr>
          <w:rFonts w:asciiTheme="minorHAnsi" w:eastAsia="Calibri" w:hAnsiTheme="minorHAnsi" w:cstheme="minorHAnsi"/>
          <w:b/>
          <w:sz w:val="22"/>
          <w:szCs w:val="22"/>
          <w:lang w:val="es-CO"/>
        </w:rPr>
        <w:t>20%</w:t>
      </w:r>
      <w:r w:rsidR="00D8731F" w:rsidRPr="00917D53">
        <w:rPr>
          <w:rFonts w:asciiTheme="minorHAnsi" w:eastAsia="Calibri" w:hAnsiTheme="minorHAnsi" w:cstheme="minorHAnsi"/>
          <w:bCs/>
          <w:sz w:val="22"/>
          <w:szCs w:val="22"/>
          <w:lang w:val="es-CO"/>
        </w:rPr>
        <w:t xml:space="preserve"> del valor del total de los honorarios será asumida por el contratista/consultor, de acuerdo con el artículo 406 del Estatuto Tributario de Colombia.</w:t>
      </w:r>
    </w:p>
    <w:p w14:paraId="09B4742C" w14:textId="3ABB6F9A" w:rsidR="00BF1440" w:rsidRDefault="00BF1440" w:rsidP="00D04016">
      <w:pPr>
        <w:jc w:val="both"/>
        <w:rPr>
          <w:rFonts w:ascii="Calibri" w:eastAsia="Calibri" w:hAnsi="Calibri" w:cs="Calibri"/>
          <w:sz w:val="22"/>
          <w:szCs w:val="22"/>
        </w:rPr>
      </w:pPr>
    </w:p>
    <w:p w14:paraId="136433DD" w14:textId="00356C35" w:rsidR="00BF1440" w:rsidRDefault="00BF1440" w:rsidP="00BF1440">
      <w:pPr>
        <w:jc w:val="both"/>
        <w:rPr>
          <w:rFonts w:ascii="Calibri" w:eastAsia="Calibri" w:hAnsi="Calibri" w:cs="Calibri"/>
          <w:sz w:val="22"/>
          <w:szCs w:val="22"/>
        </w:rPr>
      </w:pPr>
      <w:r>
        <w:rPr>
          <w:rFonts w:ascii="Calibri" w:eastAsia="Calibri" w:hAnsi="Calibri" w:cs="Calibri"/>
          <w:sz w:val="22"/>
          <w:szCs w:val="22"/>
        </w:rPr>
        <w:t xml:space="preserve">La oferta económica para esta convocatoria se debe estructurar de acuerdo con el formato en el </w:t>
      </w:r>
      <w:r w:rsidR="006A5B20">
        <w:rPr>
          <w:rFonts w:ascii="Calibri" w:eastAsia="Calibri" w:hAnsi="Calibri" w:cs="Calibri"/>
          <w:sz w:val="22"/>
          <w:szCs w:val="22"/>
        </w:rPr>
        <w:t xml:space="preserve">anexo </w:t>
      </w:r>
      <w:r w:rsidR="00271799">
        <w:rPr>
          <w:rFonts w:ascii="Calibri" w:eastAsia="Calibri" w:hAnsi="Calibri" w:cs="Calibri"/>
          <w:sz w:val="22"/>
          <w:szCs w:val="22"/>
        </w:rPr>
        <w:t>3</w:t>
      </w:r>
      <w:r>
        <w:rPr>
          <w:rFonts w:ascii="Calibri" w:eastAsia="Calibri" w:hAnsi="Calibri" w:cs="Calibri"/>
          <w:sz w:val="22"/>
          <w:szCs w:val="22"/>
        </w:rPr>
        <w:t xml:space="preserve"> – Formato Oferta Económica, con todos los costos unitarios, parciales, totales de los elementos ofertados en las condiciones y especificaciones requeridas. Para efecto del señalamiento del precio ofrecido, el Proponente deberá tener en cuenta todos los costos, gastos, impuestos, seguros, pago de salarios, prestaciones sociales y demás emolumentos que considere necesarios para la fijación de la oferta económica. Se deberá indicar de manera clara y completa el valor unitario de cada ítem, subtotal y valor total del costo de los servicios. Bajo este entendido se considera que el valor total de los servicios de consultoría es a todo costo.</w:t>
      </w:r>
    </w:p>
    <w:p w14:paraId="127D3A08" w14:textId="654CCFB4" w:rsidR="00D04016" w:rsidRDefault="00D04016" w:rsidP="00D04016">
      <w:pPr>
        <w:jc w:val="both"/>
        <w:rPr>
          <w:rFonts w:asciiTheme="minorHAnsi" w:eastAsia="Calibri" w:hAnsiTheme="minorHAnsi" w:cstheme="minorHAnsi"/>
          <w:b/>
          <w:bCs/>
          <w:sz w:val="22"/>
          <w:szCs w:val="22"/>
          <w:lang w:val="es-CO"/>
        </w:rPr>
      </w:pPr>
    </w:p>
    <w:p w14:paraId="4EC9185D" w14:textId="41A86FA2" w:rsidR="00D04016" w:rsidRPr="00D04016" w:rsidRDefault="00D04016" w:rsidP="00D04016">
      <w:pPr>
        <w:jc w:val="both"/>
        <w:rPr>
          <w:rFonts w:asciiTheme="minorHAnsi" w:eastAsia="Calibri" w:hAnsiTheme="minorHAnsi" w:cstheme="minorHAnsi"/>
          <w:sz w:val="22"/>
          <w:szCs w:val="22"/>
          <w:lang w:val="es-CO"/>
        </w:rPr>
      </w:pPr>
      <w:r w:rsidRPr="00D04016">
        <w:rPr>
          <w:rFonts w:asciiTheme="minorHAnsi" w:eastAsia="Calibri" w:hAnsiTheme="minorHAnsi" w:cstheme="minorHAnsi"/>
          <w:sz w:val="22"/>
          <w:szCs w:val="22"/>
          <w:lang w:val="es-CO"/>
        </w:rPr>
        <w:t xml:space="preserve">Adicionalmente, deberá tener en cuenta lo siguiente: </w:t>
      </w:r>
    </w:p>
    <w:p w14:paraId="75CF7DBA" w14:textId="77777777" w:rsidR="00D04016" w:rsidRPr="00D04016" w:rsidRDefault="00D04016" w:rsidP="00D04016">
      <w:pPr>
        <w:jc w:val="both"/>
        <w:rPr>
          <w:rFonts w:asciiTheme="minorHAnsi" w:eastAsia="Calibri" w:hAnsiTheme="minorHAnsi" w:cstheme="minorHAnsi"/>
          <w:b/>
          <w:bCs/>
          <w:sz w:val="22"/>
          <w:szCs w:val="22"/>
          <w:lang w:val="es-CO"/>
        </w:rPr>
      </w:pPr>
    </w:p>
    <w:p w14:paraId="2AAD7F67" w14:textId="505FA469" w:rsidR="00E85C01" w:rsidRPr="00D433B3" w:rsidRDefault="00CB5314" w:rsidP="00686D91">
      <w:pPr>
        <w:pStyle w:val="Prrafodelista"/>
        <w:numPr>
          <w:ilvl w:val="1"/>
          <w:numId w:val="20"/>
        </w:numPr>
        <w:jc w:val="both"/>
        <w:rPr>
          <w:rFonts w:asciiTheme="minorHAnsi" w:eastAsia="Calibri" w:hAnsiTheme="minorHAnsi" w:cstheme="minorHAnsi"/>
          <w:sz w:val="22"/>
          <w:szCs w:val="22"/>
          <w:lang w:val="es-CO" w:eastAsia="es-ES"/>
        </w:rPr>
      </w:pPr>
      <w:r w:rsidRPr="00D433B3">
        <w:rPr>
          <w:rFonts w:asciiTheme="minorHAnsi" w:eastAsia="Calibri" w:hAnsiTheme="minorHAnsi" w:cstheme="minorHAnsi"/>
          <w:sz w:val="22"/>
          <w:szCs w:val="22"/>
          <w:lang w:val="es-CO" w:eastAsia="es-ES"/>
        </w:rPr>
        <w:t xml:space="preserve">Costo de cada uno de los productos ofrecidos en la propuesta técnica, de acuerdo a lo requerido en la presente convocatoria. </w:t>
      </w:r>
    </w:p>
    <w:p w14:paraId="5CFD4B23" w14:textId="1D27FD95" w:rsidR="00E85C01" w:rsidRPr="00D433B3" w:rsidRDefault="00E85C01" w:rsidP="00E85C01">
      <w:pPr>
        <w:pStyle w:val="Prrafodelista"/>
        <w:numPr>
          <w:ilvl w:val="1"/>
          <w:numId w:val="20"/>
        </w:numPr>
        <w:jc w:val="both"/>
        <w:rPr>
          <w:rFonts w:asciiTheme="minorHAnsi" w:eastAsia="Calibri" w:hAnsiTheme="minorHAnsi" w:cstheme="minorHAnsi"/>
          <w:sz w:val="22"/>
          <w:szCs w:val="22"/>
          <w:lang w:val="es-CO" w:eastAsia="es-ES"/>
        </w:rPr>
      </w:pPr>
      <w:r w:rsidRPr="00D433B3">
        <w:rPr>
          <w:rFonts w:asciiTheme="minorHAnsi" w:eastAsia="Calibri" w:hAnsiTheme="minorHAnsi" w:cstheme="minorHAnsi"/>
          <w:sz w:val="22"/>
          <w:szCs w:val="22"/>
          <w:lang w:val="es-CO" w:eastAsia="es-ES"/>
        </w:rPr>
        <w:t>Personas Colombianas o extranjeras con sucursal en Colombia: Propuesta en moneda local - COP$ (</w:t>
      </w:r>
      <w:r w:rsidR="00D433B3" w:rsidRPr="00D433B3">
        <w:rPr>
          <w:rFonts w:asciiTheme="minorHAnsi" w:eastAsia="Calibri" w:hAnsiTheme="minorHAnsi" w:cstheme="minorHAnsi"/>
          <w:sz w:val="22"/>
          <w:szCs w:val="22"/>
          <w:lang w:val="es-CO" w:eastAsia="es-ES"/>
        </w:rPr>
        <w:t>pesos colombianos</w:t>
      </w:r>
      <w:r w:rsidRPr="00D433B3">
        <w:rPr>
          <w:rFonts w:asciiTheme="minorHAnsi" w:eastAsia="Calibri" w:hAnsiTheme="minorHAnsi" w:cstheme="minorHAnsi"/>
          <w:sz w:val="22"/>
          <w:szCs w:val="22"/>
          <w:lang w:val="es-CO" w:eastAsia="es-ES"/>
        </w:rPr>
        <w:t xml:space="preserve">) </w:t>
      </w:r>
    </w:p>
    <w:p w14:paraId="7C386ACF" w14:textId="452C9694" w:rsidR="00E85C01" w:rsidRPr="00D433B3" w:rsidRDefault="00E85C01" w:rsidP="00E85C01">
      <w:pPr>
        <w:pStyle w:val="Prrafodelista"/>
        <w:numPr>
          <w:ilvl w:val="1"/>
          <w:numId w:val="20"/>
        </w:numPr>
        <w:jc w:val="both"/>
        <w:rPr>
          <w:rFonts w:asciiTheme="minorHAnsi" w:eastAsia="Calibri" w:hAnsiTheme="minorHAnsi" w:cstheme="minorHAnsi"/>
          <w:sz w:val="22"/>
          <w:szCs w:val="22"/>
          <w:lang w:val="es-CO" w:eastAsia="es-ES"/>
        </w:rPr>
      </w:pPr>
      <w:r w:rsidRPr="00D433B3">
        <w:rPr>
          <w:rFonts w:asciiTheme="minorHAnsi" w:eastAsia="Calibri" w:hAnsiTheme="minorHAnsi" w:cstheme="minorHAnsi"/>
          <w:sz w:val="22"/>
          <w:szCs w:val="22"/>
          <w:lang w:val="es-CO" w:eastAsia="es-ES"/>
        </w:rPr>
        <w:t xml:space="preserve">Personas extranjeras sin sucursal en Colombia: Propuesta en </w:t>
      </w:r>
      <w:r w:rsidR="00D433B3" w:rsidRPr="00D433B3">
        <w:rPr>
          <w:rFonts w:asciiTheme="minorHAnsi" w:eastAsia="Calibri" w:hAnsiTheme="minorHAnsi" w:cstheme="minorHAnsi"/>
          <w:sz w:val="22"/>
          <w:szCs w:val="22"/>
          <w:lang w:val="es-CO" w:eastAsia="es-ES"/>
        </w:rPr>
        <w:t>dólares</w:t>
      </w:r>
      <w:r w:rsidRPr="00D433B3">
        <w:rPr>
          <w:rFonts w:asciiTheme="minorHAnsi" w:eastAsia="Calibri" w:hAnsiTheme="minorHAnsi" w:cstheme="minorHAnsi"/>
          <w:sz w:val="22"/>
          <w:szCs w:val="22"/>
          <w:lang w:val="es-CO" w:eastAsia="es-ES"/>
        </w:rPr>
        <w:t xml:space="preserve"> EE.UU. (Para efectos de comparación económica para la evaluación se tomará la Tasa representativa del Sistema de Naciones Unidas del mes de fecha de cierre de presentación de las propuestas)</w:t>
      </w:r>
    </w:p>
    <w:p w14:paraId="1B667306" w14:textId="790DE4AB" w:rsidR="00E85C01" w:rsidRPr="00D433B3" w:rsidRDefault="00E85C01" w:rsidP="00E85C01">
      <w:pPr>
        <w:pStyle w:val="Prrafodelista"/>
        <w:numPr>
          <w:ilvl w:val="1"/>
          <w:numId w:val="20"/>
        </w:numPr>
        <w:jc w:val="both"/>
        <w:rPr>
          <w:rFonts w:asciiTheme="minorHAnsi" w:eastAsia="Calibri" w:hAnsiTheme="minorHAnsi" w:cstheme="minorHAnsi"/>
          <w:sz w:val="22"/>
          <w:szCs w:val="22"/>
          <w:lang w:val="es-CO" w:eastAsia="es-ES"/>
        </w:rPr>
      </w:pPr>
      <w:r w:rsidRPr="00D433B3">
        <w:rPr>
          <w:rFonts w:asciiTheme="minorHAnsi" w:eastAsia="Calibri" w:hAnsiTheme="minorHAnsi" w:cstheme="minorHAnsi"/>
          <w:sz w:val="22"/>
          <w:szCs w:val="22"/>
          <w:lang w:val="es-CO" w:eastAsia="es-ES"/>
        </w:rPr>
        <w:t xml:space="preserve">No deberá incluir el IVA según lo dispuesto por el </w:t>
      </w:r>
      <w:r w:rsidR="00084D31" w:rsidRPr="00D433B3">
        <w:rPr>
          <w:rFonts w:asciiTheme="minorHAnsi" w:eastAsia="Calibri" w:hAnsiTheme="minorHAnsi" w:cstheme="minorHAnsi"/>
          <w:sz w:val="22"/>
          <w:szCs w:val="22"/>
          <w:lang w:val="es-CO" w:eastAsia="es-ES"/>
        </w:rPr>
        <w:t xml:space="preserve">artículo 21 del </w:t>
      </w:r>
      <w:r w:rsidRPr="00D433B3">
        <w:rPr>
          <w:rFonts w:asciiTheme="minorHAnsi" w:eastAsia="Calibri" w:hAnsiTheme="minorHAnsi" w:cstheme="minorHAnsi"/>
          <w:sz w:val="22"/>
          <w:szCs w:val="22"/>
          <w:lang w:val="es-CO" w:eastAsia="es-ES"/>
        </w:rPr>
        <w:t>decreto 2076</w:t>
      </w:r>
      <w:r w:rsidR="006B6253" w:rsidRPr="00D433B3">
        <w:rPr>
          <w:rFonts w:asciiTheme="minorHAnsi" w:eastAsia="Calibri" w:hAnsiTheme="minorHAnsi" w:cstheme="minorHAnsi"/>
          <w:sz w:val="22"/>
          <w:szCs w:val="22"/>
          <w:lang w:val="es-CO" w:eastAsia="es-ES"/>
        </w:rPr>
        <w:t xml:space="preserve"> de 199</w:t>
      </w:r>
      <w:r w:rsidRPr="00D433B3">
        <w:rPr>
          <w:rFonts w:asciiTheme="minorHAnsi" w:eastAsia="Calibri" w:hAnsiTheme="minorHAnsi" w:cstheme="minorHAnsi"/>
          <w:sz w:val="22"/>
          <w:szCs w:val="22"/>
          <w:lang w:val="es-CO" w:eastAsia="es-ES"/>
        </w:rPr>
        <w:t>2</w:t>
      </w:r>
      <w:r w:rsidR="006B6253" w:rsidRPr="00D433B3">
        <w:rPr>
          <w:rFonts w:asciiTheme="minorHAnsi" w:eastAsia="Calibri" w:hAnsiTheme="minorHAnsi" w:cstheme="minorHAnsi"/>
          <w:sz w:val="22"/>
          <w:szCs w:val="22"/>
          <w:lang w:val="es-CO" w:eastAsia="es-ES"/>
        </w:rPr>
        <w:t xml:space="preserve"> del Ministerio de Hacienda y Crédito Público de Colombia</w:t>
      </w:r>
      <w:r w:rsidR="00084D31" w:rsidRPr="00D433B3">
        <w:rPr>
          <w:rFonts w:asciiTheme="minorHAnsi" w:eastAsia="Calibri" w:hAnsiTheme="minorHAnsi" w:cstheme="minorHAnsi"/>
          <w:sz w:val="22"/>
          <w:szCs w:val="22"/>
          <w:lang w:val="es-CO" w:eastAsia="es-ES"/>
        </w:rPr>
        <w:t>.</w:t>
      </w:r>
      <w:r w:rsidRPr="00D433B3">
        <w:rPr>
          <w:rFonts w:asciiTheme="minorHAnsi" w:eastAsia="Calibri" w:hAnsiTheme="minorHAnsi" w:cstheme="minorHAnsi"/>
          <w:sz w:val="22"/>
          <w:szCs w:val="22"/>
          <w:lang w:val="es-CO" w:eastAsia="es-ES"/>
        </w:rPr>
        <w:t xml:space="preserve"> </w:t>
      </w:r>
    </w:p>
    <w:p w14:paraId="44576F57" w14:textId="77777777" w:rsidR="00E85C01" w:rsidRPr="00D433B3" w:rsidRDefault="00E85C01" w:rsidP="00E85C01">
      <w:pPr>
        <w:pStyle w:val="Prrafodelista"/>
        <w:numPr>
          <w:ilvl w:val="1"/>
          <w:numId w:val="20"/>
        </w:numPr>
        <w:jc w:val="both"/>
        <w:rPr>
          <w:rFonts w:asciiTheme="minorHAnsi" w:eastAsia="Calibri" w:hAnsiTheme="minorHAnsi" w:cstheme="minorHAnsi"/>
          <w:sz w:val="22"/>
          <w:szCs w:val="22"/>
          <w:lang w:val="es-CO" w:eastAsia="es-ES"/>
        </w:rPr>
      </w:pPr>
      <w:r w:rsidRPr="00D433B3">
        <w:rPr>
          <w:rFonts w:asciiTheme="minorHAnsi" w:eastAsia="Calibri" w:hAnsiTheme="minorHAnsi" w:cstheme="minorHAnsi"/>
          <w:sz w:val="22"/>
          <w:szCs w:val="22"/>
          <w:lang w:val="es-CO" w:eastAsia="es-ES"/>
        </w:rPr>
        <w:t>Periodo de validez de las propuestas: 120 días</w:t>
      </w:r>
    </w:p>
    <w:p w14:paraId="13C41C4A" w14:textId="3EACCE7C" w:rsidR="001A041C" w:rsidRDefault="00E85C01" w:rsidP="00E85C01">
      <w:pPr>
        <w:pStyle w:val="Prrafodelista"/>
        <w:numPr>
          <w:ilvl w:val="1"/>
          <w:numId w:val="20"/>
        </w:numPr>
        <w:jc w:val="both"/>
        <w:rPr>
          <w:rFonts w:asciiTheme="minorHAnsi" w:eastAsia="Calibri" w:hAnsiTheme="minorHAnsi" w:cstheme="minorHAnsi"/>
          <w:sz w:val="22"/>
          <w:szCs w:val="22"/>
          <w:lang w:val="es-CO" w:eastAsia="es-ES"/>
        </w:rPr>
      </w:pPr>
      <w:r w:rsidRPr="00D433B3">
        <w:rPr>
          <w:rFonts w:asciiTheme="minorHAnsi" w:eastAsia="Calibri" w:hAnsiTheme="minorHAnsi" w:cstheme="minorHAnsi"/>
          <w:sz w:val="22"/>
          <w:szCs w:val="22"/>
          <w:lang w:val="es-CO" w:eastAsia="es-ES"/>
        </w:rPr>
        <w:t>Condiciones de pago</w:t>
      </w:r>
      <w:r w:rsidR="001A7C47" w:rsidRPr="00D433B3">
        <w:rPr>
          <w:rFonts w:asciiTheme="minorHAnsi" w:eastAsia="Calibri" w:hAnsiTheme="minorHAnsi" w:cstheme="minorHAnsi"/>
          <w:sz w:val="22"/>
          <w:szCs w:val="22"/>
          <w:lang w:val="es-CO" w:eastAsia="es-ES"/>
        </w:rPr>
        <w:t xml:space="preserve"> de acuerdo a lo establecido en la presente convocatoria</w:t>
      </w:r>
      <w:r w:rsidR="007B1607">
        <w:rPr>
          <w:rFonts w:asciiTheme="minorHAnsi" w:eastAsia="Calibri" w:hAnsiTheme="minorHAnsi" w:cstheme="minorHAnsi"/>
          <w:sz w:val="22"/>
          <w:szCs w:val="22"/>
          <w:lang w:val="es-CO" w:eastAsia="es-ES"/>
        </w:rPr>
        <w:t>.</w:t>
      </w:r>
    </w:p>
    <w:p w14:paraId="067A3D52" w14:textId="77777777" w:rsidR="007B1607" w:rsidRPr="00D433B3" w:rsidRDefault="007B1607" w:rsidP="007B1607">
      <w:pPr>
        <w:pStyle w:val="Prrafodelista"/>
        <w:ind w:left="1220"/>
        <w:jc w:val="both"/>
        <w:rPr>
          <w:rFonts w:asciiTheme="minorHAnsi" w:eastAsia="Calibri" w:hAnsiTheme="minorHAnsi" w:cstheme="minorHAnsi"/>
          <w:sz w:val="22"/>
          <w:szCs w:val="22"/>
          <w:lang w:val="es-CO" w:eastAsia="es-ES"/>
        </w:rPr>
      </w:pPr>
    </w:p>
    <w:p w14:paraId="02E4F50E" w14:textId="77777777" w:rsidR="00D04016" w:rsidRPr="00A01AF1" w:rsidRDefault="00D04016" w:rsidP="00E85C01">
      <w:pPr>
        <w:rPr>
          <w:rFonts w:asciiTheme="minorHAnsi" w:hAnsiTheme="minorHAnsi" w:cstheme="minorHAnsi"/>
          <w:b/>
          <w:bCs/>
          <w:sz w:val="22"/>
          <w:szCs w:val="22"/>
          <w:lang w:val="es-CO" w:eastAsia="es-CO"/>
        </w:rPr>
      </w:pPr>
    </w:p>
    <w:p w14:paraId="3604541F" w14:textId="508CF76A" w:rsidR="00E85C01" w:rsidRPr="00F454AC" w:rsidRDefault="00E85C01" w:rsidP="00F454AC">
      <w:pPr>
        <w:pStyle w:val="Prrafodelista"/>
        <w:numPr>
          <w:ilvl w:val="0"/>
          <w:numId w:val="59"/>
        </w:numPr>
        <w:pBdr>
          <w:top w:val="nil"/>
          <w:left w:val="nil"/>
          <w:bottom w:val="nil"/>
          <w:right w:val="nil"/>
          <w:between w:val="nil"/>
        </w:pBdr>
        <w:shd w:val="clear" w:color="auto" w:fill="D9E2F3"/>
        <w:rPr>
          <w:rFonts w:asciiTheme="minorHAnsi" w:eastAsia="Calibri" w:hAnsiTheme="minorHAnsi" w:cstheme="minorHAnsi"/>
          <w:b/>
          <w:color w:val="000000"/>
          <w:sz w:val="22"/>
          <w:szCs w:val="22"/>
          <w:lang w:val="es-CO"/>
        </w:rPr>
      </w:pPr>
      <w:r w:rsidRPr="00F454AC">
        <w:rPr>
          <w:rFonts w:asciiTheme="minorHAnsi" w:eastAsia="Calibri" w:hAnsiTheme="minorHAnsi" w:cstheme="minorHAnsi"/>
          <w:b/>
          <w:color w:val="000000"/>
          <w:sz w:val="22"/>
          <w:szCs w:val="22"/>
          <w:lang w:val="es-CO"/>
        </w:rPr>
        <w:t>P</w:t>
      </w:r>
      <w:r w:rsidR="002B1BF1" w:rsidRPr="00F454AC">
        <w:rPr>
          <w:rFonts w:asciiTheme="minorHAnsi" w:eastAsia="Calibri" w:hAnsiTheme="minorHAnsi" w:cstheme="minorHAnsi"/>
          <w:b/>
          <w:color w:val="000000"/>
          <w:sz w:val="22"/>
          <w:szCs w:val="22"/>
          <w:lang w:val="es-CO"/>
        </w:rPr>
        <w:t>ROCESO DE EVALUACIÓN Y ADJUDICACIÓN DEL CONTRATO</w:t>
      </w:r>
    </w:p>
    <w:p w14:paraId="6BB56ADE" w14:textId="6ECEC0A0" w:rsidR="00A46CE6" w:rsidRDefault="00A46CE6" w:rsidP="00A46CE6">
      <w:pPr>
        <w:jc w:val="both"/>
        <w:rPr>
          <w:rFonts w:asciiTheme="minorHAnsi" w:eastAsia="Calibri" w:hAnsiTheme="minorHAnsi" w:cstheme="minorHAnsi"/>
          <w:b/>
          <w:bCs/>
          <w:sz w:val="22"/>
          <w:szCs w:val="22"/>
          <w:lang w:val="es-CO" w:eastAsia="en-US"/>
        </w:rPr>
      </w:pPr>
    </w:p>
    <w:p w14:paraId="5FA30186" w14:textId="40CFA377" w:rsidR="005207DC" w:rsidRPr="005207DC" w:rsidRDefault="00F0230C" w:rsidP="00F0230C">
      <w:pPr>
        <w:jc w:val="both"/>
        <w:rPr>
          <w:rFonts w:asciiTheme="minorHAnsi" w:eastAsia="Calibri" w:hAnsiTheme="minorHAnsi" w:cstheme="minorHAnsi"/>
          <w:sz w:val="22"/>
          <w:szCs w:val="22"/>
          <w:lang w:val="es-CO" w:eastAsia="en-US"/>
        </w:rPr>
      </w:pPr>
      <w:r w:rsidRPr="00390E98">
        <w:rPr>
          <w:rFonts w:asciiTheme="minorHAnsi" w:eastAsia="Calibri" w:hAnsiTheme="minorHAnsi" w:cstheme="minorHAnsi"/>
          <w:sz w:val="22"/>
          <w:szCs w:val="22"/>
          <w:lang w:val="es-CO" w:eastAsia="en-US"/>
        </w:rPr>
        <w:t>Teniendo en cuenta el Acuerdo firmado entre Fundación Natura (FN) y Programa de las Naciones Unidas para el Desarrollo (PNUD), en el marco del proyecto GEF CBIT, (FN) se acoge</w:t>
      </w:r>
      <w:r w:rsidR="00B941AD" w:rsidRPr="00390E98">
        <w:rPr>
          <w:rFonts w:asciiTheme="minorHAnsi" w:eastAsia="Calibri" w:hAnsiTheme="minorHAnsi" w:cstheme="minorHAnsi"/>
          <w:sz w:val="22"/>
          <w:szCs w:val="22"/>
          <w:u w:val="single"/>
          <w:lang w:val="es-CO" w:eastAsia="en-US"/>
        </w:rPr>
        <w:t xml:space="preserve"> a</w:t>
      </w:r>
      <w:r w:rsidRPr="00390E98">
        <w:rPr>
          <w:rFonts w:asciiTheme="minorHAnsi" w:eastAsia="Calibri" w:hAnsiTheme="minorHAnsi" w:cstheme="minorHAnsi"/>
          <w:sz w:val="22"/>
          <w:szCs w:val="22"/>
          <w:u w:val="single"/>
          <w:lang w:val="es-CO" w:eastAsia="en-US"/>
        </w:rPr>
        <w:t xml:space="preserve"> las normas y principios de métodos de adquisición del PNUD</w:t>
      </w:r>
      <w:r w:rsidRPr="00390E98">
        <w:rPr>
          <w:rFonts w:asciiTheme="minorHAnsi" w:eastAsia="Calibri" w:hAnsiTheme="minorHAnsi" w:cstheme="minorHAnsi"/>
          <w:sz w:val="22"/>
          <w:szCs w:val="22"/>
          <w:lang w:val="es-CO" w:eastAsia="en-US"/>
        </w:rPr>
        <w:t>, los cuales se basan en: mejor relación calidad / precio, equidad, integridad y transparencia, y competencia nacional e internacional efectiva.</w:t>
      </w:r>
      <w:r>
        <w:rPr>
          <w:rFonts w:asciiTheme="minorHAnsi" w:eastAsia="Calibri" w:hAnsiTheme="minorHAnsi" w:cstheme="minorHAnsi"/>
          <w:sz w:val="22"/>
          <w:szCs w:val="22"/>
          <w:lang w:val="es-CO" w:eastAsia="en-US"/>
        </w:rPr>
        <w:t xml:space="preserve"> </w:t>
      </w:r>
    </w:p>
    <w:p w14:paraId="0CC0A7F9" w14:textId="77777777" w:rsidR="00F0230C" w:rsidRPr="00A01AF1" w:rsidRDefault="00F0230C" w:rsidP="00A46CE6">
      <w:pPr>
        <w:jc w:val="both"/>
        <w:rPr>
          <w:rFonts w:asciiTheme="minorHAnsi" w:eastAsia="Calibri" w:hAnsiTheme="minorHAnsi" w:cstheme="minorHAnsi"/>
          <w:b/>
          <w:bCs/>
          <w:sz w:val="22"/>
          <w:szCs w:val="22"/>
          <w:lang w:val="es-CO" w:eastAsia="en-US"/>
        </w:rPr>
      </w:pPr>
    </w:p>
    <w:p w14:paraId="71A4B470" w14:textId="0A92B5D9" w:rsidR="008D1C06" w:rsidRPr="00F454AC" w:rsidRDefault="001C3BF5" w:rsidP="00F454AC">
      <w:pPr>
        <w:pStyle w:val="Prrafodelista"/>
        <w:numPr>
          <w:ilvl w:val="1"/>
          <w:numId w:val="59"/>
        </w:numPr>
        <w:pBdr>
          <w:top w:val="nil"/>
          <w:left w:val="nil"/>
          <w:bottom w:val="nil"/>
          <w:right w:val="nil"/>
          <w:between w:val="nil"/>
        </w:pBdr>
        <w:shd w:val="clear" w:color="auto" w:fill="D9E2F3"/>
        <w:rPr>
          <w:rFonts w:asciiTheme="minorHAnsi" w:eastAsia="Calibri" w:hAnsiTheme="minorHAnsi" w:cstheme="minorHAnsi"/>
          <w:b/>
          <w:color w:val="000000"/>
          <w:sz w:val="22"/>
          <w:szCs w:val="22"/>
          <w:lang w:val="es-CO" w:eastAsia="es-ES"/>
        </w:rPr>
      </w:pPr>
      <w:r>
        <w:rPr>
          <w:rFonts w:asciiTheme="minorHAnsi" w:eastAsia="Calibri" w:hAnsiTheme="minorHAnsi" w:cstheme="minorHAnsi"/>
          <w:b/>
          <w:color w:val="000000"/>
          <w:sz w:val="22"/>
          <w:szCs w:val="22"/>
          <w:lang w:val="es-CO"/>
        </w:rPr>
        <w:t>F</w:t>
      </w:r>
      <w:r w:rsidR="00F454AC" w:rsidRPr="00F454AC">
        <w:rPr>
          <w:rFonts w:asciiTheme="minorHAnsi" w:eastAsia="Calibri" w:hAnsiTheme="minorHAnsi" w:cstheme="minorHAnsi"/>
          <w:b/>
          <w:color w:val="000000"/>
          <w:sz w:val="22"/>
          <w:szCs w:val="22"/>
          <w:lang w:val="es-CO"/>
        </w:rPr>
        <w:t>ase de evaluación de la propuesta técnica y económica</w:t>
      </w:r>
    </w:p>
    <w:p w14:paraId="0F066689" w14:textId="77777777" w:rsidR="008D1C06" w:rsidRDefault="008D1C06" w:rsidP="00A46CE6">
      <w:pPr>
        <w:jc w:val="both"/>
        <w:rPr>
          <w:rFonts w:asciiTheme="minorHAnsi" w:eastAsia="Calibri" w:hAnsiTheme="minorHAnsi" w:cstheme="minorHAnsi"/>
          <w:b/>
          <w:bCs/>
          <w:sz w:val="22"/>
          <w:szCs w:val="22"/>
          <w:lang w:val="es-CO" w:eastAsia="en-US"/>
        </w:rPr>
      </w:pPr>
    </w:p>
    <w:p w14:paraId="0FF386B7" w14:textId="3C21F17E" w:rsidR="008D1C06" w:rsidRDefault="008D1C06" w:rsidP="008D1C06">
      <w:pPr>
        <w:jc w:val="both"/>
        <w:rPr>
          <w:rFonts w:ascii="Calibri" w:eastAsia="Calibri" w:hAnsi="Calibri" w:cs="Calibri"/>
          <w:sz w:val="22"/>
          <w:szCs w:val="22"/>
        </w:rPr>
      </w:pPr>
      <w:r>
        <w:rPr>
          <w:rFonts w:ascii="Calibri" w:eastAsia="Calibri" w:hAnsi="Calibri" w:cs="Calibri"/>
          <w:sz w:val="22"/>
          <w:szCs w:val="22"/>
        </w:rPr>
        <w:t>Método combinado de puntuación, con una distribución de 70% para la propuesta técnica y 30% para la propuesta financiera.</w:t>
      </w:r>
    </w:p>
    <w:p w14:paraId="24BAABDB" w14:textId="60CEAF40" w:rsidR="00474CCB" w:rsidRPr="00474CCB" w:rsidRDefault="00474CCB" w:rsidP="00474CCB">
      <w:pPr>
        <w:pStyle w:val="Prrafodelista"/>
        <w:numPr>
          <w:ilvl w:val="2"/>
          <w:numId w:val="59"/>
        </w:numPr>
        <w:pBdr>
          <w:top w:val="nil"/>
          <w:left w:val="nil"/>
          <w:bottom w:val="nil"/>
          <w:right w:val="nil"/>
          <w:between w:val="nil"/>
        </w:pBdr>
        <w:shd w:val="clear" w:color="auto" w:fill="D9E2F3"/>
        <w:rPr>
          <w:rFonts w:asciiTheme="minorHAnsi" w:eastAsia="Calibri" w:hAnsiTheme="minorHAnsi" w:cstheme="minorHAnsi"/>
          <w:b/>
          <w:color w:val="000000"/>
          <w:sz w:val="22"/>
          <w:szCs w:val="22"/>
          <w:lang w:val="es-CO"/>
        </w:rPr>
      </w:pPr>
      <w:r>
        <w:rPr>
          <w:rFonts w:asciiTheme="minorHAnsi" w:eastAsia="Calibri" w:hAnsiTheme="minorHAnsi" w:cstheme="minorHAnsi"/>
          <w:b/>
          <w:color w:val="000000"/>
          <w:sz w:val="22"/>
          <w:szCs w:val="22"/>
          <w:lang w:val="es-CO"/>
        </w:rPr>
        <w:lastRenderedPageBreak/>
        <w:t>P</w:t>
      </w:r>
      <w:r w:rsidRPr="00474CCB">
        <w:rPr>
          <w:rFonts w:asciiTheme="minorHAnsi" w:eastAsia="Calibri" w:hAnsiTheme="minorHAnsi" w:cstheme="minorHAnsi"/>
          <w:b/>
          <w:color w:val="000000"/>
          <w:sz w:val="22"/>
          <w:szCs w:val="22"/>
          <w:lang w:val="es-CO"/>
        </w:rPr>
        <w:t xml:space="preserve">untuación de la propuesta técnica (70 puntos): </w:t>
      </w:r>
    </w:p>
    <w:p w14:paraId="69C0239F" w14:textId="77777777" w:rsidR="00474CCB" w:rsidRPr="00A01AF1" w:rsidRDefault="00474CCB" w:rsidP="00474CCB">
      <w:pPr>
        <w:jc w:val="both"/>
        <w:rPr>
          <w:rFonts w:asciiTheme="minorHAnsi" w:eastAsia="Calibri" w:hAnsiTheme="minorHAnsi" w:cstheme="minorHAnsi"/>
          <w:sz w:val="22"/>
          <w:szCs w:val="22"/>
          <w:lang w:val="es-CO" w:eastAsia="en-US"/>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64"/>
        <w:gridCol w:w="3682"/>
        <w:gridCol w:w="2507"/>
        <w:gridCol w:w="970"/>
      </w:tblGrid>
      <w:tr w:rsidR="00474CCB" w:rsidRPr="003B607E" w14:paraId="740C739F" w14:textId="77777777" w:rsidTr="00375716">
        <w:trPr>
          <w:trHeight w:val="392"/>
          <w:tblHeader/>
          <w:jc w:val="center"/>
        </w:trPr>
        <w:tc>
          <w:tcPr>
            <w:tcW w:w="19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2377F0" w14:textId="77777777" w:rsidR="00474CCB" w:rsidRPr="003B607E" w:rsidRDefault="00474CCB" w:rsidP="009664C6">
            <w:pPr>
              <w:jc w:val="center"/>
              <w:rPr>
                <w:rFonts w:asciiTheme="minorHAnsi" w:hAnsiTheme="minorHAnsi" w:cstheme="minorHAnsi"/>
                <w:b/>
                <w:bCs/>
                <w:sz w:val="20"/>
                <w:szCs w:val="20"/>
                <w:lang w:val="es-CO" w:eastAsia="es-CO"/>
              </w:rPr>
            </w:pPr>
            <w:r w:rsidRPr="003B607E">
              <w:rPr>
                <w:rFonts w:asciiTheme="minorHAnsi" w:hAnsiTheme="minorHAnsi" w:cstheme="minorHAnsi"/>
                <w:b/>
                <w:bCs/>
                <w:sz w:val="20"/>
                <w:szCs w:val="20"/>
                <w:lang w:val="es-CO" w:eastAsia="es-CO"/>
              </w:rPr>
              <w:t>CRITERIOS</w:t>
            </w:r>
          </w:p>
        </w:tc>
        <w:tc>
          <w:tcPr>
            <w:tcW w:w="3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CD840" w14:textId="77777777" w:rsidR="00474CCB" w:rsidRPr="003B607E" w:rsidRDefault="00474CCB" w:rsidP="009664C6">
            <w:pPr>
              <w:jc w:val="center"/>
              <w:rPr>
                <w:rFonts w:asciiTheme="minorHAnsi" w:hAnsiTheme="minorHAnsi" w:cstheme="minorHAnsi"/>
                <w:b/>
                <w:bCs/>
                <w:sz w:val="20"/>
                <w:szCs w:val="20"/>
                <w:lang w:val="es-CO" w:eastAsia="es-CO"/>
              </w:rPr>
            </w:pPr>
            <w:r w:rsidRPr="003B607E">
              <w:rPr>
                <w:rFonts w:asciiTheme="minorHAnsi" w:hAnsiTheme="minorHAnsi" w:cstheme="minorHAnsi"/>
                <w:b/>
                <w:bCs/>
                <w:sz w:val="20"/>
                <w:szCs w:val="20"/>
                <w:lang w:val="es-CO" w:eastAsia="es-CO"/>
              </w:rPr>
              <w:t>SUBCRITERIOS DE EVALUACIÓN</w:t>
            </w:r>
          </w:p>
        </w:tc>
        <w:tc>
          <w:tcPr>
            <w:tcW w:w="2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C0F394" w14:textId="77777777" w:rsidR="00474CCB" w:rsidRPr="003B607E" w:rsidRDefault="00474CCB" w:rsidP="009664C6">
            <w:pPr>
              <w:jc w:val="center"/>
              <w:rPr>
                <w:rFonts w:asciiTheme="minorHAnsi" w:hAnsiTheme="minorHAnsi" w:cstheme="minorHAnsi"/>
                <w:b/>
                <w:bCs/>
                <w:sz w:val="20"/>
                <w:szCs w:val="20"/>
                <w:lang w:val="es-CO" w:eastAsia="es-CO"/>
              </w:rPr>
            </w:pPr>
            <w:r w:rsidRPr="003B607E">
              <w:rPr>
                <w:rFonts w:asciiTheme="minorHAnsi" w:hAnsiTheme="minorHAnsi" w:cstheme="minorHAnsi"/>
                <w:b/>
                <w:bCs/>
                <w:sz w:val="20"/>
                <w:szCs w:val="20"/>
                <w:lang w:val="es-CO" w:eastAsia="es-CO"/>
              </w:rPr>
              <w:t>DOCUMENTOS DE SOPORTE</w:t>
            </w:r>
          </w:p>
        </w:tc>
        <w:tc>
          <w:tcPr>
            <w:tcW w:w="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4D56EC" w14:textId="77777777" w:rsidR="00474CCB" w:rsidRPr="003B607E" w:rsidRDefault="00474CCB" w:rsidP="009664C6">
            <w:pPr>
              <w:jc w:val="center"/>
              <w:rPr>
                <w:rFonts w:asciiTheme="minorHAnsi" w:hAnsiTheme="minorHAnsi" w:cstheme="minorHAnsi"/>
                <w:b/>
                <w:bCs/>
                <w:sz w:val="20"/>
                <w:szCs w:val="20"/>
                <w:lang w:val="es-CO" w:eastAsia="es-CO"/>
              </w:rPr>
            </w:pPr>
            <w:r w:rsidRPr="003B607E">
              <w:rPr>
                <w:rFonts w:asciiTheme="minorHAnsi" w:hAnsiTheme="minorHAnsi" w:cstheme="minorHAnsi"/>
                <w:b/>
                <w:bCs/>
                <w:sz w:val="20"/>
                <w:szCs w:val="20"/>
                <w:lang w:val="es-CO" w:eastAsia="es-CO"/>
              </w:rPr>
              <w:t>Puntaje máximo</w:t>
            </w:r>
          </w:p>
        </w:tc>
      </w:tr>
      <w:tr w:rsidR="00474CCB" w:rsidRPr="003B607E" w14:paraId="20C06722" w14:textId="77777777" w:rsidTr="00375716">
        <w:trPr>
          <w:trHeight w:val="570"/>
          <w:jc w:val="center"/>
        </w:trPr>
        <w:tc>
          <w:tcPr>
            <w:tcW w:w="1902" w:type="dxa"/>
            <w:gridSpan w:val="2"/>
            <w:vMerge w:val="restart"/>
            <w:tcBorders>
              <w:top w:val="single" w:sz="4" w:space="0" w:color="auto"/>
              <w:left w:val="single" w:sz="4" w:space="0" w:color="auto"/>
              <w:right w:val="single" w:sz="4" w:space="0" w:color="auto"/>
            </w:tcBorders>
            <w:vAlign w:val="center"/>
          </w:tcPr>
          <w:p w14:paraId="1CBC9D70" w14:textId="77777777" w:rsidR="00474CCB" w:rsidRPr="003B607E" w:rsidRDefault="00474CCB" w:rsidP="009664C6">
            <w:pPr>
              <w:rPr>
                <w:rFonts w:asciiTheme="minorHAnsi" w:hAnsiTheme="minorHAnsi" w:cstheme="minorHAnsi"/>
                <w:b/>
                <w:bCs/>
                <w:sz w:val="20"/>
                <w:szCs w:val="20"/>
                <w:lang w:val="es-CO" w:eastAsia="de-DE"/>
              </w:rPr>
            </w:pPr>
          </w:p>
          <w:p w14:paraId="0AF0A323" w14:textId="77777777" w:rsidR="00474CCB" w:rsidRPr="003B607E" w:rsidRDefault="00474CCB" w:rsidP="009664C6">
            <w:pPr>
              <w:rPr>
                <w:rFonts w:asciiTheme="minorHAnsi" w:hAnsiTheme="minorHAnsi" w:cstheme="minorHAnsi"/>
                <w:b/>
                <w:bCs/>
                <w:sz w:val="20"/>
                <w:szCs w:val="20"/>
                <w:lang w:val="es-CO" w:eastAsia="es-CO"/>
              </w:rPr>
            </w:pPr>
            <w:r w:rsidRPr="003B607E">
              <w:rPr>
                <w:rFonts w:asciiTheme="minorHAnsi" w:hAnsiTheme="minorHAnsi" w:cstheme="minorHAnsi"/>
                <w:b/>
                <w:bCs/>
                <w:sz w:val="20"/>
                <w:szCs w:val="20"/>
                <w:lang w:val="es-CO"/>
              </w:rPr>
              <w:t>Perfil del/la consultor/a (</w:t>
            </w:r>
            <w:r>
              <w:rPr>
                <w:rFonts w:asciiTheme="minorHAnsi" w:hAnsiTheme="minorHAnsi" w:cstheme="minorHAnsi"/>
                <w:b/>
                <w:bCs/>
                <w:sz w:val="20"/>
                <w:szCs w:val="20"/>
                <w:lang w:val="es-CO"/>
              </w:rPr>
              <w:t>15</w:t>
            </w:r>
            <w:r w:rsidRPr="003B607E">
              <w:rPr>
                <w:rFonts w:asciiTheme="minorHAnsi" w:hAnsiTheme="minorHAnsi" w:cstheme="minorHAnsi"/>
                <w:b/>
                <w:bCs/>
                <w:sz w:val="20"/>
                <w:szCs w:val="20"/>
                <w:lang w:val="es-CO"/>
              </w:rPr>
              <w:t xml:space="preserve"> puntos)</w:t>
            </w:r>
          </w:p>
        </w:tc>
        <w:tc>
          <w:tcPr>
            <w:tcW w:w="3682" w:type="dxa"/>
            <w:tcBorders>
              <w:top w:val="single" w:sz="4" w:space="0" w:color="auto"/>
              <w:left w:val="single" w:sz="4" w:space="0" w:color="auto"/>
              <w:bottom w:val="single" w:sz="4" w:space="0" w:color="auto"/>
              <w:right w:val="single" w:sz="4" w:space="0" w:color="auto"/>
            </w:tcBorders>
            <w:hideMark/>
          </w:tcPr>
          <w:p w14:paraId="4CAF3A33" w14:textId="77777777" w:rsidR="00474CCB" w:rsidRPr="003B607E" w:rsidRDefault="00474CCB" w:rsidP="009664C6">
            <w:pPr>
              <w:jc w:val="both"/>
              <w:rPr>
                <w:rFonts w:asciiTheme="minorHAnsi" w:hAnsiTheme="minorHAnsi" w:cstheme="minorHAnsi"/>
                <w:sz w:val="20"/>
                <w:szCs w:val="20"/>
                <w:lang w:val="es-CO" w:eastAsia="es-CO"/>
              </w:rPr>
            </w:pPr>
            <w:r w:rsidRPr="003B607E">
              <w:rPr>
                <w:rFonts w:asciiTheme="minorHAnsi" w:hAnsiTheme="minorHAnsi" w:cstheme="minorHAnsi"/>
                <w:sz w:val="20"/>
                <w:szCs w:val="20"/>
                <w:lang w:val="es-CO" w:eastAsia="es-CO"/>
              </w:rPr>
              <w:t>Profesional en ingeniería, ciencias ambientales o naturales</w:t>
            </w:r>
          </w:p>
          <w:p w14:paraId="7958911D" w14:textId="77777777" w:rsidR="00474CCB" w:rsidRPr="003B607E" w:rsidRDefault="00474CCB" w:rsidP="009664C6">
            <w:pPr>
              <w:jc w:val="both"/>
              <w:rPr>
                <w:rFonts w:asciiTheme="minorHAnsi" w:hAnsiTheme="minorHAnsi" w:cstheme="minorHAnsi"/>
                <w:sz w:val="20"/>
                <w:szCs w:val="20"/>
                <w:lang w:val="es-CO" w:eastAsia="es-CO"/>
              </w:rPr>
            </w:pPr>
          </w:p>
        </w:tc>
        <w:tc>
          <w:tcPr>
            <w:tcW w:w="2507" w:type="dxa"/>
            <w:vMerge w:val="restart"/>
            <w:tcBorders>
              <w:top w:val="single" w:sz="4" w:space="0" w:color="auto"/>
              <w:left w:val="single" w:sz="4" w:space="0" w:color="auto"/>
              <w:right w:val="single" w:sz="4" w:space="0" w:color="auto"/>
            </w:tcBorders>
            <w:vAlign w:val="center"/>
            <w:hideMark/>
          </w:tcPr>
          <w:p w14:paraId="55C3F687" w14:textId="77777777" w:rsidR="00474CCB" w:rsidRPr="003B607E" w:rsidRDefault="00474CCB" w:rsidP="009664C6">
            <w:pPr>
              <w:jc w:val="center"/>
              <w:rPr>
                <w:rFonts w:asciiTheme="minorHAnsi" w:hAnsiTheme="minorHAnsi" w:cstheme="minorHAnsi"/>
                <w:sz w:val="20"/>
                <w:szCs w:val="20"/>
                <w:lang w:val="es-CO" w:eastAsia="es-CO"/>
              </w:rPr>
            </w:pPr>
            <w:r w:rsidRPr="003B607E">
              <w:rPr>
                <w:rFonts w:asciiTheme="minorHAnsi" w:hAnsiTheme="minorHAnsi" w:cstheme="minorHAnsi"/>
                <w:color w:val="000000"/>
                <w:sz w:val="20"/>
                <w:szCs w:val="20"/>
                <w:lang w:val="es-CO" w:eastAsia="es-CO"/>
              </w:rPr>
              <w:t>Hoja de vida, contratos, certificaciones laborales y diplomas de grado</w:t>
            </w:r>
          </w:p>
          <w:p w14:paraId="59D56F95" w14:textId="77777777" w:rsidR="00474CCB" w:rsidRPr="003B607E" w:rsidRDefault="00474CCB" w:rsidP="009664C6">
            <w:pPr>
              <w:jc w:val="center"/>
              <w:rPr>
                <w:rFonts w:asciiTheme="minorHAnsi" w:hAnsiTheme="minorHAnsi" w:cstheme="minorHAnsi"/>
                <w:sz w:val="20"/>
                <w:szCs w:val="20"/>
                <w:lang w:val="es-CO" w:eastAsia="es-CO"/>
              </w:rPr>
            </w:pPr>
            <w:r>
              <w:rPr>
                <w:rFonts w:asciiTheme="minorHAnsi" w:hAnsiTheme="minorHAnsi" w:cstheme="minorHAnsi"/>
                <w:sz w:val="20"/>
                <w:szCs w:val="20"/>
                <w:lang w:val="es-CO" w:eastAsia="es-CO"/>
              </w:rPr>
              <w:t>Examen de inglés</w:t>
            </w:r>
          </w:p>
        </w:tc>
        <w:tc>
          <w:tcPr>
            <w:tcW w:w="970" w:type="dxa"/>
            <w:tcBorders>
              <w:top w:val="single" w:sz="4" w:space="0" w:color="auto"/>
              <w:left w:val="single" w:sz="4" w:space="0" w:color="auto"/>
              <w:bottom w:val="single" w:sz="4" w:space="0" w:color="auto"/>
              <w:right w:val="single" w:sz="4" w:space="0" w:color="auto"/>
            </w:tcBorders>
            <w:vAlign w:val="center"/>
          </w:tcPr>
          <w:p w14:paraId="6C269F76" w14:textId="77777777" w:rsidR="00474CCB" w:rsidRPr="003B607E" w:rsidRDefault="00474CCB" w:rsidP="009664C6">
            <w:pPr>
              <w:jc w:val="center"/>
              <w:rPr>
                <w:rFonts w:asciiTheme="minorHAnsi" w:hAnsiTheme="minorHAnsi" w:cstheme="minorHAnsi"/>
                <w:b/>
                <w:bCs/>
                <w:sz w:val="20"/>
                <w:szCs w:val="20"/>
                <w:lang w:val="es-CO" w:eastAsia="es-CO"/>
              </w:rPr>
            </w:pPr>
            <w:r>
              <w:rPr>
                <w:rFonts w:asciiTheme="minorHAnsi" w:hAnsiTheme="minorHAnsi" w:cstheme="minorHAnsi"/>
                <w:b/>
                <w:bCs/>
                <w:sz w:val="20"/>
                <w:szCs w:val="20"/>
                <w:lang w:val="es-CO" w:eastAsia="es-CO"/>
              </w:rPr>
              <w:t>4</w:t>
            </w:r>
          </w:p>
        </w:tc>
      </w:tr>
      <w:tr w:rsidR="00474CCB" w:rsidRPr="003B607E" w14:paraId="59D576B2" w14:textId="77777777" w:rsidTr="00375716">
        <w:trPr>
          <w:trHeight w:val="392"/>
          <w:jc w:val="center"/>
        </w:trPr>
        <w:tc>
          <w:tcPr>
            <w:tcW w:w="0" w:type="auto"/>
            <w:gridSpan w:val="2"/>
            <w:vMerge/>
            <w:tcBorders>
              <w:left w:val="single" w:sz="4" w:space="0" w:color="auto"/>
              <w:right w:val="single" w:sz="4" w:space="0" w:color="auto"/>
            </w:tcBorders>
            <w:vAlign w:val="center"/>
          </w:tcPr>
          <w:p w14:paraId="1041412C" w14:textId="77777777" w:rsidR="00474CCB" w:rsidRPr="003B607E" w:rsidRDefault="00474CCB" w:rsidP="009664C6">
            <w:pPr>
              <w:rPr>
                <w:rFonts w:asciiTheme="minorHAnsi" w:hAnsiTheme="minorHAnsi" w:cstheme="minorHAnsi"/>
                <w:b/>
                <w:bCs/>
                <w:sz w:val="20"/>
                <w:szCs w:val="20"/>
                <w:lang w:val="es-CO" w:eastAsia="es-CO"/>
              </w:rPr>
            </w:pPr>
          </w:p>
        </w:tc>
        <w:tc>
          <w:tcPr>
            <w:tcW w:w="3682" w:type="dxa"/>
            <w:tcBorders>
              <w:top w:val="single" w:sz="4" w:space="0" w:color="auto"/>
              <w:left w:val="single" w:sz="4" w:space="0" w:color="auto"/>
              <w:bottom w:val="single" w:sz="4" w:space="0" w:color="auto"/>
              <w:right w:val="single" w:sz="4" w:space="0" w:color="auto"/>
            </w:tcBorders>
          </w:tcPr>
          <w:p w14:paraId="326DE2D7" w14:textId="77777777" w:rsidR="00474CCB" w:rsidRPr="003B607E" w:rsidRDefault="00474CCB" w:rsidP="009664C6">
            <w:pPr>
              <w:jc w:val="both"/>
              <w:rPr>
                <w:rFonts w:asciiTheme="minorHAnsi" w:hAnsiTheme="minorHAnsi" w:cstheme="minorHAnsi"/>
                <w:sz w:val="20"/>
                <w:szCs w:val="20"/>
                <w:lang w:val="es-CO" w:eastAsia="es-CO"/>
              </w:rPr>
            </w:pPr>
            <w:r w:rsidRPr="003B607E">
              <w:rPr>
                <w:rFonts w:asciiTheme="minorHAnsi" w:hAnsiTheme="minorHAnsi" w:cstheme="minorHAnsi"/>
                <w:sz w:val="20"/>
                <w:szCs w:val="20"/>
                <w:lang w:val="es-CO" w:eastAsia="es-CO"/>
              </w:rPr>
              <w:t xml:space="preserve">Maestría en ciencias ambientales o áreas de relevancia para el cambio climático </w:t>
            </w:r>
          </w:p>
        </w:tc>
        <w:tc>
          <w:tcPr>
            <w:tcW w:w="2507" w:type="dxa"/>
            <w:vMerge/>
            <w:tcBorders>
              <w:left w:val="single" w:sz="4" w:space="0" w:color="auto"/>
              <w:right w:val="single" w:sz="4" w:space="0" w:color="auto"/>
            </w:tcBorders>
            <w:vAlign w:val="center"/>
          </w:tcPr>
          <w:p w14:paraId="3CA4323D" w14:textId="77777777" w:rsidR="00474CCB" w:rsidRPr="003B607E" w:rsidRDefault="00474CCB" w:rsidP="009664C6">
            <w:pPr>
              <w:jc w:val="center"/>
              <w:rPr>
                <w:rFonts w:asciiTheme="minorHAnsi" w:hAnsiTheme="minorHAnsi" w:cstheme="minorHAnsi"/>
                <w:sz w:val="20"/>
                <w:szCs w:val="20"/>
                <w:lang w:val="es-CO" w:eastAsia="es-CO"/>
              </w:rPr>
            </w:pPr>
          </w:p>
        </w:tc>
        <w:tc>
          <w:tcPr>
            <w:tcW w:w="970" w:type="dxa"/>
            <w:tcBorders>
              <w:top w:val="single" w:sz="4" w:space="0" w:color="auto"/>
              <w:left w:val="single" w:sz="4" w:space="0" w:color="auto"/>
              <w:bottom w:val="single" w:sz="4" w:space="0" w:color="auto"/>
              <w:right w:val="single" w:sz="4" w:space="0" w:color="auto"/>
            </w:tcBorders>
            <w:vAlign w:val="center"/>
          </w:tcPr>
          <w:p w14:paraId="022829BA" w14:textId="77777777" w:rsidR="00474CCB" w:rsidRPr="003B607E" w:rsidRDefault="00474CCB" w:rsidP="009664C6">
            <w:pPr>
              <w:jc w:val="center"/>
              <w:rPr>
                <w:rFonts w:asciiTheme="minorHAnsi" w:hAnsiTheme="minorHAnsi" w:cstheme="minorHAnsi"/>
                <w:b/>
                <w:bCs/>
                <w:sz w:val="20"/>
                <w:szCs w:val="20"/>
                <w:lang w:val="es-CO" w:eastAsia="es-CO"/>
              </w:rPr>
            </w:pPr>
            <w:r>
              <w:rPr>
                <w:rFonts w:asciiTheme="minorHAnsi" w:hAnsiTheme="minorHAnsi" w:cstheme="minorHAnsi"/>
                <w:b/>
                <w:bCs/>
                <w:sz w:val="20"/>
                <w:szCs w:val="20"/>
                <w:lang w:val="es-CO" w:eastAsia="es-CO"/>
              </w:rPr>
              <w:t>4</w:t>
            </w:r>
          </w:p>
        </w:tc>
      </w:tr>
      <w:tr w:rsidR="00474CCB" w:rsidRPr="003B607E" w14:paraId="2A2D35D5" w14:textId="77777777" w:rsidTr="00375716">
        <w:trPr>
          <w:trHeight w:val="392"/>
          <w:jc w:val="center"/>
        </w:trPr>
        <w:tc>
          <w:tcPr>
            <w:tcW w:w="0" w:type="auto"/>
            <w:gridSpan w:val="2"/>
            <w:vMerge/>
            <w:tcBorders>
              <w:left w:val="single" w:sz="4" w:space="0" w:color="auto"/>
              <w:right w:val="single" w:sz="4" w:space="0" w:color="auto"/>
            </w:tcBorders>
            <w:vAlign w:val="center"/>
            <w:hideMark/>
          </w:tcPr>
          <w:p w14:paraId="6D37785C" w14:textId="77777777" w:rsidR="00474CCB" w:rsidRPr="003B607E" w:rsidRDefault="00474CCB" w:rsidP="009664C6">
            <w:pPr>
              <w:rPr>
                <w:rFonts w:asciiTheme="minorHAnsi" w:hAnsiTheme="minorHAnsi" w:cstheme="minorHAnsi"/>
                <w:b/>
                <w:bCs/>
                <w:sz w:val="20"/>
                <w:szCs w:val="20"/>
                <w:lang w:val="es-CO" w:eastAsia="es-CO"/>
              </w:rPr>
            </w:pPr>
          </w:p>
        </w:tc>
        <w:tc>
          <w:tcPr>
            <w:tcW w:w="3682" w:type="dxa"/>
            <w:tcBorders>
              <w:top w:val="single" w:sz="4" w:space="0" w:color="auto"/>
              <w:left w:val="single" w:sz="4" w:space="0" w:color="auto"/>
              <w:bottom w:val="single" w:sz="4" w:space="0" w:color="auto"/>
              <w:right w:val="single" w:sz="4" w:space="0" w:color="auto"/>
            </w:tcBorders>
            <w:hideMark/>
          </w:tcPr>
          <w:p w14:paraId="04114F45" w14:textId="77777777" w:rsidR="00474CCB" w:rsidRPr="003B607E" w:rsidRDefault="00474CCB" w:rsidP="009664C6">
            <w:pPr>
              <w:rPr>
                <w:rFonts w:asciiTheme="minorHAnsi" w:hAnsiTheme="minorHAnsi" w:cstheme="minorHAnsi"/>
                <w:sz w:val="20"/>
                <w:szCs w:val="20"/>
                <w:lang w:val="es-CO" w:eastAsia="de-DE"/>
              </w:rPr>
            </w:pPr>
            <w:r w:rsidRPr="003B607E">
              <w:rPr>
                <w:rFonts w:asciiTheme="minorHAnsi" w:hAnsiTheme="minorHAnsi" w:cstheme="minorHAnsi"/>
                <w:sz w:val="20"/>
                <w:szCs w:val="20"/>
                <w:lang w:val="es-CO"/>
              </w:rPr>
              <w:t>Experiencia general de mínimo cinco (5) años en el desarrollo de inventarios nacionales de Gases Efecto Invernadero-GEI y/o formulación de acciones de mitigación y/o asesoría a países de Latinoamérica en el establecimiento de sistemas de Monitoreo, Reporte y Verificación de GEI</w:t>
            </w:r>
          </w:p>
        </w:tc>
        <w:tc>
          <w:tcPr>
            <w:tcW w:w="2507" w:type="dxa"/>
            <w:vMerge/>
            <w:tcBorders>
              <w:left w:val="single" w:sz="4" w:space="0" w:color="auto"/>
              <w:right w:val="single" w:sz="4" w:space="0" w:color="auto"/>
            </w:tcBorders>
            <w:vAlign w:val="center"/>
            <w:hideMark/>
          </w:tcPr>
          <w:p w14:paraId="271AC8A2" w14:textId="77777777" w:rsidR="00474CCB" w:rsidRPr="003B607E" w:rsidRDefault="00474CCB" w:rsidP="009664C6">
            <w:pPr>
              <w:jc w:val="center"/>
              <w:rPr>
                <w:rFonts w:asciiTheme="minorHAnsi" w:hAnsiTheme="minorHAnsi" w:cstheme="minorHAnsi"/>
                <w:sz w:val="20"/>
                <w:szCs w:val="20"/>
                <w:lang w:val="es-CO" w:eastAsia="es-CO"/>
              </w:rPr>
            </w:pPr>
          </w:p>
        </w:tc>
        <w:tc>
          <w:tcPr>
            <w:tcW w:w="970" w:type="dxa"/>
            <w:tcBorders>
              <w:top w:val="single" w:sz="4" w:space="0" w:color="auto"/>
              <w:left w:val="single" w:sz="4" w:space="0" w:color="auto"/>
              <w:bottom w:val="single" w:sz="4" w:space="0" w:color="auto"/>
              <w:right w:val="single" w:sz="4" w:space="0" w:color="auto"/>
            </w:tcBorders>
            <w:vAlign w:val="center"/>
          </w:tcPr>
          <w:p w14:paraId="498FBC07" w14:textId="77777777" w:rsidR="00474CCB" w:rsidRPr="003B607E" w:rsidRDefault="00474CCB" w:rsidP="009664C6">
            <w:pPr>
              <w:jc w:val="center"/>
              <w:rPr>
                <w:rFonts w:asciiTheme="minorHAnsi" w:hAnsiTheme="minorHAnsi" w:cstheme="minorHAnsi"/>
                <w:b/>
                <w:bCs/>
                <w:sz w:val="20"/>
                <w:szCs w:val="20"/>
                <w:lang w:val="es-CO" w:eastAsia="es-CO"/>
              </w:rPr>
            </w:pPr>
            <w:r>
              <w:rPr>
                <w:rFonts w:asciiTheme="minorHAnsi" w:hAnsiTheme="minorHAnsi" w:cstheme="minorHAnsi"/>
                <w:b/>
                <w:bCs/>
                <w:sz w:val="20"/>
                <w:szCs w:val="20"/>
                <w:lang w:val="es-CO" w:eastAsia="es-CO"/>
              </w:rPr>
              <w:t>5</w:t>
            </w:r>
          </w:p>
        </w:tc>
      </w:tr>
      <w:tr w:rsidR="00474CCB" w:rsidRPr="003B607E" w14:paraId="3D2F976E" w14:textId="77777777" w:rsidTr="00375716">
        <w:trPr>
          <w:trHeight w:val="392"/>
          <w:jc w:val="center"/>
        </w:trPr>
        <w:tc>
          <w:tcPr>
            <w:tcW w:w="0" w:type="auto"/>
            <w:gridSpan w:val="2"/>
            <w:vMerge/>
            <w:tcBorders>
              <w:left w:val="single" w:sz="4" w:space="0" w:color="auto"/>
              <w:right w:val="single" w:sz="4" w:space="0" w:color="auto"/>
            </w:tcBorders>
            <w:vAlign w:val="center"/>
          </w:tcPr>
          <w:p w14:paraId="2376E554" w14:textId="77777777" w:rsidR="00474CCB" w:rsidRPr="003B607E" w:rsidRDefault="00474CCB" w:rsidP="009664C6">
            <w:pPr>
              <w:rPr>
                <w:rFonts w:asciiTheme="minorHAnsi" w:hAnsiTheme="minorHAnsi" w:cstheme="minorHAnsi"/>
                <w:b/>
                <w:bCs/>
                <w:sz w:val="20"/>
                <w:szCs w:val="20"/>
                <w:lang w:val="es-CO" w:eastAsia="es-CO"/>
              </w:rPr>
            </w:pPr>
          </w:p>
        </w:tc>
        <w:tc>
          <w:tcPr>
            <w:tcW w:w="3682" w:type="dxa"/>
            <w:tcBorders>
              <w:top w:val="single" w:sz="4" w:space="0" w:color="auto"/>
              <w:left w:val="single" w:sz="4" w:space="0" w:color="auto"/>
              <w:bottom w:val="single" w:sz="4" w:space="0" w:color="auto"/>
              <w:right w:val="single" w:sz="4" w:space="0" w:color="auto"/>
            </w:tcBorders>
          </w:tcPr>
          <w:p w14:paraId="23487CCB" w14:textId="77777777" w:rsidR="00474CCB" w:rsidRPr="003B607E" w:rsidRDefault="00474CCB" w:rsidP="009664C6">
            <w:pPr>
              <w:rPr>
                <w:rFonts w:asciiTheme="minorHAnsi" w:hAnsiTheme="minorHAnsi" w:cstheme="minorHAnsi"/>
                <w:sz w:val="20"/>
                <w:szCs w:val="20"/>
                <w:lang w:val="es-CO"/>
              </w:rPr>
            </w:pPr>
            <w:r w:rsidRPr="00A25AB3">
              <w:rPr>
                <w:rFonts w:asciiTheme="minorHAnsi" w:hAnsiTheme="minorHAnsi" w:cstheme="minorHAnsi"/>
                <w:sz w:val="20"/>
                <w:szCs w:val="20"/>
                <w:lang w:val="es-CO"/>
              </w:rPr>
              <w:t>Excelentes habilidades de escritura, lectura y edición en español e inglés</w:t>
            </w:r>
          </w:p>
        </w:tc>
        <w:tc>
          <w:tcPr>
            <w:tcW w:w="2507" w:type="dxa"/>
            <w:vMerge/>
            <w:tcBorders>
              <w:left w:val="single" w:sz="4" w:space="0" w:color="auto"/>
              <w:bottom w:val="single" w:sz="4" w:space="0" w:color="auto"/>
              <w:right w:val="single" w:sz="4" w:space="0" w:color="auto"/>
            </w:tcBorders>
            <w:vAlign w:val="center"/>
          </w:tcPr>
          <w:p w14:paraId="2EE830D8" w14:textId="77777777" w:rsidR="00474CCB" w:rsidRPr="003B607E" w:rsidRDefault="00474CCB" w:rsidP="009664C6">
            <w:pPr>
              <w:jc w:val="center"/>
              <w:rPr>
                <w:rFonts w:asciiTheme="minorHAnsi" w:hAnsiTheme="minorHAnsi" w:cstheme="minorHAnsi"/>
                <w:sz w:val="20"/>
                <w:szCs w:val="20"/>
                <w:lang w:val="es-CO" w:eastAsia="es-CO"/>
              </w:rPr>
            </w:pPr>
          </w:p>
        </w:tc>
        <w:tc>
          <w:tcPr>
            <w:tcW w:w="970" w:type="dxa"/>
            <w:tcBorders>
              <w:top w:val="single" w:sz="4" w:space="0" w:color="auto"/>
              <w:left w:val="single" w:sz="4" w:space="0" w:color="auto"/>
              <w:bottom w:val="single" w:sz="4" w:space="0" w:color="auto"/>
              <w:right w:val="single" w:sz="4" w:space="0" w:color="auto"/>
            </w:tcBorders>
            <w:vAlign w:val="center"/>
          </w:tcPr>
          <w:p w14:paraId="1CA691AF" w14:textId="77777777" w:rsidR="00474CCB" w:rsidRPr="003B607E" w:rsidRDefault="00474CCB" w:rsidP="009664C6">
            <w:pPr>
              <w:jc w:val="center"/>
              <w:rPr>
                <w:rFonts w:asciiTheme="minorHAnsi" w:hAnsiTheme="minorHAnsi" w:cstheme="minorHAnsi"/>
                <w:b/>
                <w:bCs/>
                <w:sz w:val="20"/>
                <w:szCs w:val="20"/>
                <w:lang w:val="es-CO" w:eastAsia="es-CO"/>
              </w:rPr>
            </w:pPr>
            <w:r>
              <w:rPr>
                <w:rFonts w:asciiTheme="minorHAnsi" w:hAnsiTheme="minorHAnsi" w:cstheme="minorHAnsi"/>
                <w:b/>
                <w:bCs/>
                <w:sz w:val="20"/>
                <w:szCs w:val="20"/>
                <w:lang w:val="es-CO" w:eastAsia="es-CO"/>
              </w:rPr>
              <w:t>2</w:t>
            </w:r>
          </w:p>
        </w:tc>
      </w:tr>
      <w:tr w:rsidR="00474CCB" w:rsidRPr="003B607E" w14:paraId="78165062" w14:textId="77777777" w:rsidTr="00375716">
        <w:trPr>
          <w:trHeight w:val="958"/>
          <w:jc w:val="center"/>
        </w:trPr>
        <w:tc>
          <w:tcPr>
            <w:tcW w:w="1902" w:type="dxa"/>
            <w:gridSpan w:val="2"/>
            <w:tcBorders>
              <w:top w:val="single" w:sz="4" w:space="0" w:color="auto"/>
              <w:left w:val="single" w:sz="4" w:space="0" w:color="auto"/>
              <w:bottom w:val="single" w:sz="4" w:space="0" w:color="auto"/>
              <w:right w:val="single" w:sz="4" w:space="0" w:color="auto"/>
            </w:tcBorders>
            <w:vAlign w:val="center"/>
            <w:hideMark/>
          </w:tcPr>
          <w:p w14:paraId="65D11AEB" w14:textId="77777777" w:rsidR="00474CCB" w:rsidRPr="003B607E" w:rsidRDefault="00474CCB" w:rsidP="009664C6">
            <w:pPr>
              <w:rPr>
                <w:rFonts w:asciiTheme="minorHAnsi" w:hAnsiTheme="minorHAnsi" w:cstheme="minorHAnsi"/>
                <w:b/>
                <w:bCs/>
                <w:sz w:val="20"/>
                <w:szCs w:val="20"/>
                <w:lang w:val="es-CO" w:eastAsia="de-DE"/>
              </w:rPr>
            </w:pPr>
            <w:r w:rsidRPr="003B607E">
              <w:rPr>
                <w:rFonts w:asciiTheme="minorHAnsi" w:hAnsiTheme="minorHAnsi" w:cstheme="minorHAnsi"/>
                <w:b/>
                <w:bCs/>
                <w:sz w:val="20"/>
                <w:szCs w:val="20"/>
                <w:lang w:val="es-CO"/>
              </w:rPr>
              <w:t>Propuesta técnica (</w:t>
            </w:r>
            <w:r>
              <w:rPr>
                <w:rFonts w:asciiTheme="minorHAnsi" w:hAnsiTheme="minorHAnsi" w:cstheme="minorHAnsi"/>
                <w:b/>
                <w:bCs/>
                <w:sz w:val="20"/>
                <w:szCs w:val="20"/>
                <w:lang w:val="es-CO"/>
              </w:rPr>
              <w:t>20</w:t>
            </w:r>
            <w:r w:rsidRPr="003B607E">
              <w:rPr>
                <w:rFonts w:asciiTheme="minorHAnsi" w:hAnsiTheme="minorHAnsi" w:cstheme="minorHAnsi"/>
                <w:b/>
                <w:bCs/>
                <w:sz w:val="20"/>
                <w:szCs w:val="20"/>
                <w:lang w:val="es-CO"/>
              </w:rPr>
              <w:t xml:space="preserve"> puntos)</w:t>
            </w:r>
          </w:p>
        </w:tc>
        <w:tc>
          <w:tcPr>
            <w:tcW w:w="3682" w:type="dxa"/>
            <w:tcBorders>
              <w:top w:val="single" w:sz="4" w:space="0" w:color="auto"/>
              <w:left w:val="single" w:sz="4" w:space="0" w:color="auto"/>
              <w:bottom w:val="single" w:sz="4" w:space="0" w:color="auto"/>
              <w:right w:val="single" w:sz="4" w:space="0" w:color="auto"/>
            </w:tcBorders>
            <w:hideMark/>
          </w:tcPr>
          <w:p w14:paraId="22029FE9" w14:textId="77777777" w:rsidR="00474CCB" w:rsidRPr="003B607E" w:rsidRDefault="00474CCB" w:rsidP="009664C6">
            <w:pPr>
              <w:rPr>
                <w:rFonts w:asciiTheme="minorHAnsi" w:hAnsiTheme="minorHAnsi" w:cstheme="minorHAnsi"/>
                <w:bCs/>
                <w:sz w:val="20"/>
                <w:szCs w:val="20"/>
                <w:lang w:val="es-CO"/>
              </w:rPr>
            </w:pPr>
            <w:r w:rsidRPr="003B607E">
              <w:rPr>
                <w:rFonts w:asciiTheme="minorHAnsi" w:hAnsiTheme="minorHAnsi" w:cstheme="minorHAnsi"/>
                <w:bCs/>
                <w:sz w:val="20"/>
                <w:szCs w:val="20"/>
                <w:lang w:val="es-CO"/>
              </w:rPr>
              <w:t>Se valora:</w:t>
            </w:r>
          </w:p>
          <w:p w14:paraId="59BD6EC2" w14:textId="77777777" w:rsidR="00474CCB" w:rsidRPr="003B607E" w:rsidRDefault="00474CCB" w:rsidP="009664C6">
            <w:pPr>
              <w:pStyle w:val="Prrafodelista"/>
              <w:numPr>
                <w:ilvl w:val="0"/>
                <w:numId w:val="36"/>
              </w:numPr>
              <w:suppressAutoHyphens w:val="0"/>
              <w:autoSpaceDN/>
              <w:ind w:left="355"/>
              <w:textAlignment w:val="auto"/>
              <w:rPr>
                <w:rFonts w:asciiTheme="minorHAnsi" w:hAnsiTheme="minorHAnsi" w:cstheme="minorHAnsi"/>
                <w:bCs/>
                <w:sz w:val="20"/>
                <w:szCs w:val="20"/>
                <w:lang w:val="es-CO"/>
              </w:rPr>
            </w:pPr>
            <w:r>
              <w:rPr>
                <w:rFonts w:asciiTheme="minorHAnsi" w:hAnsiTheme="minorHAnsi" w:cstheme="minorHAnsi"/>
                <w:bCs/>
                <w:sz w:val="20"/>
                <w:szCs w:val="20"/>
                <w:lang w:val="es-CO"/>
              </w:rPr>
              <w:t xml:space="preserve">Enfoque conceptual y metodológico de la </w:t>
            </w:r>
            <w:r w:rsidRPr="003B607E">
              <w:rPr>
                <w:rFonts w:asciiTheme="minorHAnsi" w:hAnsiTheme="minorHAnsi" w:cstheme="minorHAnsi"/>
                <w:bCs/>
                <w:sz w:val="20"/>
                <w:szCs w:val="20"/>
                <w:lang w:val="es-CO"/>
              </w:rPr>
              <w:t xml:space="preserve">propuesta </w:t>
            </w:r>
          </w:p>
          <w:p w14:paraId="534EDC65" w14:textId="77777777" w:rsidR="00474CCB" w:rsidRDefault="00474CCB" w:rsidP="009664C6">
            <w:pPr>
              <w:pStyle w:val="Prrafodelista"/>
              <w:numPr>
                <w:ilvl w:val="0"/>
                <w:numId w:val="36"/>
              </w:numPr>
              <w:suppressAutoHyphens w:val="0"/>
              <w:autoSpaceDN/>
              <w:ind w:left="355"/>
              <w:textAlignment w:val="auto"/>
              <w:rPr>
                <w:rFonts w:asciiTheme="minorHAnsi" w:hAnsiTheme="minorHAnsi" w:cstheme="minorHAnsi"/>
                <w:bCs/>
                <w:sz w:val="20"/>
                <w:szCs w:val="20"/>
                <w:lang w:val="es-CO"/>
              </w:rPr>
            </w:pPr>
            <w:r w:rsidRPr="003B607E">
              <w:rPr>
                <w:rFonts w:asciiTheme="minorHAnsi" w:hAnsiTheme="minorHAnsi" w:cstheme="minorHAnsi"/>
                <w:bCs/>
                <w:sz w:val="20"/>
                <w:szCs w:val="20"/>
                <w:lang w:val="es-CO"/>
              </w:rPr>
              <w:t>Consistencia con lo solicitado en los términos de referencia</w:t>
            </w:r>
          </w:p>
          <w:p w14:paraId="1369F951" w14:textId="77777777" w:rsidR="00474CCB" w:rsidRPr="003B607E" w:rsidRDefault="00474CCB" w:rsidP="009664C6">
            <w:pPr>
              <w:pStyle w:val="Prrafodelista"/>
              <w:numPr>
                <w:ilvl w:val="0"/>
                <w:numId w:val="36"/>
              </w:numPr>
              <w:suppressAutoHyphens w:val="0"/>
              <w:autoSpaceDN/>
              <w:ind w:left="355"/>
              <w:textAlignment w:val="auto"/>
              <w:rPr>
                <w:rFonts w:asciiTheme="minorHAnsi" w:hAnsiTheme="minorHAnsi" w:cstheme="minorHAnsi"/>
                <w:bCs/>
                <w:sz w:val="20"/>
                <w:szCs w:val="20"/>
                <w:lang w:val="es-CO"/>
              </w:rPr>
            </w:pPr>
            <w:r w:rsidRPr="005D701F">
              <w:rPr>
                <w:rFonts w:asciiTheme="minorHAnsi" w:hAnsiTheme="minorHAnsi" w:cstheme="minorHAnsi"/>
                <w:bCs/>
                <w:sz w:val="20"/>
                <w:szCs w:val="20"/>
                <w:lang w:val="es-CO"/>
              </w:rPr>
              <w:t xml:space="preserve">Elementos y aspectos innovadores </w:t>
            </w:r>
          </w:p>
          <w:p w14:paraId="638E5E1B" w14:textId="77777777" w:rsidR="00474CCB" w:rsidRPr="003B607E" w:rsidRDefault="00474CCB" w:rsidP="009664C6">
            <w:pPr>
              <w:pStyle w:val="Prrafodelista"/>
              <w:numPr>
                <w:ilvl w:val="0"/>
                <w:numId w:val="36"/>
              </w:numPr>
              <w:suppressAutoHyphens w:val="0"/>
              <w:autoSpaceDN/>
              <w:ind w:left="355"/>
              <w:textAlignment w:val="auto"/>
              <w:rPr>
                <w:rFonts w:asciiTheme="minorHAnsi" w:hAnsiTheme="minorHAnsi" w:cstheme="minorHAnsi"/>
                <w:bCs/>
                <w:sz w:val="20"/>
                <w:szCs w:val="20"/>
                <w:lang w:val="es-CO"/>
              </w:rPr>
            </w:pPr>
            <w:r w:rsidRPr="003B607E">
              <w:rPr>
                <w:rFonts w:asciiTheme="minorHAnsi" w:hAnsiTheme="minorHAnsi" w:cstheme="minorHAnsi"/>
                <w:bCs/>
                <w:sz w:val="20"/>
                <w:szCs w:val="20"/>
                <w:lang w:val="es-CO"/>
              </w:rPr>
              <w:t xml:space="preserve">Plan de trabajo </w:t>
            </w:r>
          </w:p>
        </w:tc>
        <w:tc>
          <w:tcPr>
            <w:tcW w:w="2507" w:type="dxa"/>
            <w:tcBorders>
              <w:top w:val="single" w:sz="4" w:space="0" w:color="auto"/>
              <w:left w:val="single" w:sz="4" w:space="0" w:color="auto"/>
              <w:bottom w:val="single" w:sz="4" w:space="0" w:color="auto"/>
              <w:right w:val="single" w:sz="4" w:space="0" w:color="auto"/>
            </w:tcBorders>
            <w:vAlign w:val="center"/>
            <w:hideMark/>
          </w:tcPr>
          <w:p w14:paraId="67BD2F29" w14:textId="77777777" w:rsidR="00474CCB" w:rsidRPr="003B607E" w:rsidRDefault="00474CCB" w:rsidP="009664C6">
            <w:pPr>
              <w:jc w:val="center"/>
              <w:rPr>
                <w:rFonts w:asciiTheme="minorHAnsi" w:hAnsiTheme="minorHAnsi" w:cstheme="minorHAnsi"/>
                <w:color w:val="000000"/>
                <w:sz w:val="20"/>
                <w:szCs w:val="20"/>
                <w:lang w:val="es-CO" w:eastAsia="es-CO"/>
              </w:rPr>
            </w:pPr>
            <w:r w:rsidRPr="003B607E">
              <w:rPr>
                <w:rFonts w:asciiTheme="minorHAnsi" w:hAnsiTheme="minorHAnsi" w:cstheme="minorHAnsi"/>
                <w:color w:val="000000"/>
                <w:sz w:val="20"/>
                <w:szCs w:val="20"/>
                <w:lang w:val="es-CO" w:eastAsia="es-CO"/>
              </w:rPr>
              <w:t>Documento de propuesta técnica</w:t>
            </w:r>
          </w:p>
        </w:tc>
        <w:tc>
          <w:tcPr>
            <w:tcW w:w="970" w:type="dxa"/>
            <w:tcBorders>
              <w:top w:val="single" w:sz="4" w:space="0" w:color="auto"/>
              <w:left w:val="single" w:sz="4" w:space="0" w:color="auto"/>
              <w:bottom w:val="single" w:sz="4" w:space="0" w:color="auto"/>
              <w:right w:val="single" w:sz="4" w:space="0" w:color="auto"/>
            </w:tcBorders>
            <w:vAlign w:val="center"/>
            <w:hideMark/>
          </w:tcPr>
          <w:p w14:paraId="5FC733AD" w14:textId="77777777" w:rsidR="00474CCB" w:rsidRPr="003B607E" w:rsidRDefault="00474CCB" w:rsidP="009664C6">
            <w:pPr>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20</w:t>
            </w:r>
          </w:p>
        </w:tc>
      </w:tr>
      <w:tr w:rsidR="00474CCB" w:rsidRPr="003B607E" w14:paraId="1DAEE9B9" w14:textId="77777777" w:rsidTr="00375716">
        <w:trPr>
          <w:trHeight w:val="958"/>
          <w:jc w:val="center"/>
        </w:trPr>
        <w:tc>
          <w:tcPr>
            <w:tcW w:w="1902" w:type="dxa"/>
            <w:gridSpan w:val="2"/>
            <w:tcBorders>
              <w:top w:val="single" w:sz="4" w:space="0" w:color="auto"/>
              <w:left w:val="single" w:sz="4" w:space="0" w:color="auto"/>
              <w:bottom w:val="single" w:sz="4" w:space="0" w:color="auto"/>
              <w:right w:val="single" w:sz="4" w:space="0" w:color="auto"/>
            </w:tcBorders>
            <w:vAlign w:val="center"/>
          </w:tcPr>
          <w:p w14:paraId="0B16A5F5" w14:textId="06D4C826" w:rsidR="00474CCB" w:rsidRPr="003B607E" w:rsidRDefault="00474CCB" w:rsidP="009664C6">
            <w:pPr>
              <w:rPr>
                <w:rFonts w:asciiTheme="minorHAnsi" w:hAnsiTheme="minorHAnsi" w:cstheme="minorHAnsi"/>
                <w:b/>
                <w:bCs/>
                <w:sz w:val="20"/>
                <w:szCs w:val="20"/>
                <w:lang w:val="es-CO"/>
              </w:rPr>
            </w:pPr>
            <w:r w:rsidRPr="003B607E">
              <w:rPr>
                <w:rFonts w:asciiTheme="minorHAnsi" w:hAnsiTheme="minorHAnsi" w:cstheme="minorHAnsi"/>
                <w:b/>
                <w:bCs/>
                <w:sz w:val="20"/>
                <w:szCs w:val="20"/>
                <w:lang w:val="es-CO"/>
              </w:rPr>
              <w:t xml:space="preserve">Experiencia </w:t>
            </w:r>
            <w:r>
              <w:rPr>
                <w:rFonts w:asciiTheme="minorHAnsi" w:hAnsiTheme="minorHAnsi" w:cstheme="minorHAnsi"/>
                <w:b/>
                <w:bCs/>
                <w:sz w:val="20"/>
                <w:szCs w:val="20"/>
                <w:lang w:val="es-CO"/>
              </w:rPr>
              <w:t>específica (</w:t>
            </w:r>
            <w:r w:rsidR="00E00D9C">
              <w:rPr>
                <w:rFonts w:asciiTheme="minorHAnsi" w:hAnsiTheme="minorHAnsi" w:cstheme="minorHAnsi"/>
                <w:b/>
                <w:bCs/>
                <w:sz w:val="20"/>
                <w:szCs w:val="20"/>
                <w:lang w:val="es-CO"/>
              </w:rPr>
              <w:t xml:space="preserve">15 </w:t>
            </w:r>
            <w:r>
              <w:rPr>
                <w:rFonts w:asciiTheme="minorHAnsi" w:hAnsiTheme="minorHAnsi" w:cstheme="minorHAnsi"/>
                <w:b/>
                <w:bCs/>
                <w:sz w:val="20"/>
                <w:szCs w:val="20"/>
                <w:lang w:val="es-CO"/>
              </w:rPr>
              <w:t>puntos)</w:t>
            </w:r>
          </w:p>
        </w:tc>
        <w:tc>
          <w:tcPr>
            <w:tcW w:w="3682" w:type="dxa"/>
            <w:tcBorders>
              <w:top w:val="single" w:sz="4" w:space="0" w:color="auto"/>
              <w:left w:val="single" w:sz="4" w:space="0" w:color="auto"/>
              <w:bottom w:val="single" w:sz="4" w:space="0" w:color="auto"/>
              <w:right w:val="single" w:sz="4" w:space="0" w:color="auto"/>
            </w:tcBorders>
          </w:tcPr>
          <w:p w14:paraId="7EE96046" w14:textId="77777777" w:rsidR="00474CCB" w:rsidRPr="00DD7E28" w:rsidRDefault="00474CCB" w:rsidP="009664C6">
            <w:pPr>
              <w:pStyle w:val="Prrafodelista"/>
              <w:numPr>
                <w:ilvl w:val="0"/>
                <w:numId w:val="43"/>
              </w:numPr>
              <w:rPr>
                <w:rFonts w:asciiTheme="minorHAnsi" w:hAnsiTheme="minorHAnsi" w:cstheme="minorHAnsi"/>
                <w:bCs/>
                <w:sz w:val="20"/>
                <w:szCs w:val="20"/>
                <w:lang w:val="es-CO"/>
              </w:rPr>
            </w:pPr>
            <w:r w:rsidRPr="00DD7E28">
              <w:rPr>
                <w:rFonts w:asciiTheme="minorHAnsi" w:hAnsiTheme="minorHAnsi" w:cstheme="minorHAnsi"/>
                <w:bCs/>
                <w:sz w:val="20"/>
                <w:szCs w:val="20"/>
                <w:lang w:val="es-CO"/>
              </w:rPr>
              <w:t>Dentro de la experiencia general, deberá acreditar experiencia específica de mínimo tres (3) años en soporte técnico en países de Latinoamérica para el fortalecimiento en programas de Monitoreo, Reporte y Verificación-MRV de GEI y/o redes de conocimiento en temas de inventarios de GEI y/o acciones de mitigación de GEI.</w:t>
            </w:r>
          </w:p>
        </w:tc>
        <w:tc>
          <w:tcPr>
            <w:tcW w:w="2507" w:type="dxa"/>
            <w:vMerge w:val="restart"/>
            <w:tcBorders>
              <w:top w:val="single" w:sz="4" w:space="0" w:color="auto"/>
              <w:left w:val="single" w:sz="4" w:space="0" w:color="auto"/>
              <w:right w:val="single" w:sz="4" w:space="0" w:color="auto"/>
            </w:tcBorders>
            <w:vAlign w:val="center"/>
          </w:tcPr>
          <w:p w14:paraId="5A1F4714" w14:textId="77777777" w:rsidR="00474CCB" w:rsidRPr="003B607E" w:rsidRDefault="00474CCB" w:rsidP="009664C6">
            <w:pPr>
              <w:jc w:val="center"/>
              <w:rPr>
                <w:rFonts w:asciiTheme="minorHAnsi" w:hAnsiTheme="minorHAnsi" w:cstheme="minorHAnsi"/>
                <w:sz w:val="20"/>
                <w:szCs w:val="20"/>
                <w:lang w:val="es-CO" w:eastAsia="es-CO"/>
              </w:rPr>
            </w:pPr>
            <w:r w:rsidRPr="003B607E">
              <w:rPr>
                <w:rFonts w:asciiTheme="minorHAnsi" w:hAnsiTheme="minorHAnsi" w:cstheme="minorHAnsi"/>
                <w:sz w:val="20"/>
                <w:szCs w:val="20"/>
                <w:lang w:val="es-CO" w:eastAsia="es-CO"/>
              </w:rPr>
              <w:t>Tabla con la relación de la experiencia en estas áreas y relación de las publicaciones realizadas</w:t>
            </w:r>
          </w:p>
        </w:tc>
        <w:tc>
          <w:tcPr>
            <w:tcW w:w="970" w:type="dxa"/>
            <w:tcBorders>
              <w:top w:val="single" w:sz="4" w:space="0" w:color="auto"/>
              <w:left w:val="single" w:sz="4" w:space="0" w:color="auto"/>
              <w:bottom w:val="single" w:sz="4" w:space="0" w:color="auto"/>
              <w:right w:val="single" w:sz="4" w:space="0" w:color="auto"/>
            </w:tcBorders>
            <w:vAlign w:val="center"/>
          </w:tcPr>
          <w:p w14:paraId="7CF6A899" w14:textId="1CC5AA9E" w:rsidR="00474CCB" w:rsidRPr="003B607E" w:rsidRDefault="00E00D9C" w:rsidP="009664C6">
            <w:pPr>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15</w:t>
            </w:r>
          </w:p>
        </w:tc>
      </w:tr>
      <w:tr w:rsidR="00474CCB" w:rsidRPr="003B607E" w14:paraId="3FC905D2" w14:textId="77777777" w:rsidTr="00375716">
        <w:trPr>
          <w:trHeight w:val="958"/>
          <w:jc w:val="center"/>
        </w:trPr>
        <w:tc>
          <w:tcPr>
            <w:tcW w:w="19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4926A9" w14:textId="77777777" w:rsidR="00474CCB" w:rsidRPr="003B607E" w:rsidRDefault="00474CCB" w:rsidP="009664C6">
            <w:pPr>
              <w:rPr>
                <w:rFonts w:asciiTheme="minorHAnsi" w:hAnsiTheme="minorHAnsi" w:cstheme="minorHAnsi"/>
                <w:b/>
                <w:bCs/>
                <w:sz w:val="20"/>
                <w:szCs w:val="20"/>
                <w:lang w:val="es-CO" w:eastAsia="de-DE"/>
              </w:rPr>
            </w:pPr>
            <w:r>
              <w:rPr>
                <w:rFonts w:asciiTheme="minorHAnsi" w:hAnsiTheme="minorHAnsi" w:cstheme="minorHAnsi"/>
                <w:b/>
                <w:bCs/>
                <w:sz w:val="20"/>
                <w:szCs w:val="20"/>
                <w:lang w:val="es-CO"/>
              </w:rPr>
              <w:t xml:space="preserve">Experiencia </w:t>
            </w:r>
            <w:r w:rsidRPr="003B607E">
              <w:rPr>
                <w:rFonts w:asciiTheme="minorHAnsi" w:hAnsiTheme="minorHAnsi" w:cstheme="minorHAnsi"/>
                <w:b/>
                <w:bCs/>
                <w:sz w:val="20"/>
                <w:szCs w:val="20"/>
                <w:lang w:val="es-CO"/>
              </w:rPr>
              <w:t>deseable</w:t>
            </w:r>
            <w:r>
              <w:rPr>
                <w:rFonts w:asciiTheme="minorHAnsi" w:hAnsiTheme="minorHAnsi" w:cstheme="minorHAnsi"/>
                <w:b/>
                <w:bCs/>
                <w:sz w:val="20"/>
                <w:szCs w:val="20"/>
                <w:lang w:val="es-CO"/>
              </w:rPr>
              <w:t>, conocimientos y habilidades</w:t>
            </w:r>
          </w:p>
          <w:p w14:paraId="435D1409" w14:textId="77777777" w:rsidR="00474CCB" w:rsidRPr="003B607E" w:rsidRDefault="00474CCB" w:rsidP="009664C6">
            <w:pPr>
              <w:rPr>
                <w:rFonts w:asciiTheme="minorHAnsi" w:hAnsiTheme="minorHAnsi" w:cstheme="minorHAnsi"/>
                <w:b/>
                <w:bCs/>
                <w:sz w:val="20"/>
                <w:szCs w:val="20"/>
                <w:lang w:val="es-CO"/>
              </w:rPr>
            </w:pPr>
            <w:r w:rsidRPr="003B607E">
              <w:rPr>
                <w:rFonts w:asciiTheme="minorHAnsi" w:hAnsiTheme="minorHAnsi" w:cstheme="minorHAnsi"/>
                <w:b/>
                <w:bCs/>
                <w:sz w:val="20"/>
                <w:szCs w:val="20"/>
                <w:lang w:val="es-CO"/>
              </w:rPr>
              <w:t>(</w:t>
            </w:r>
            <w:r>
              <w:rPr>
                <w:rFonts w:asciiTheme="minorHAnsi" w:hAnsiTheme="minorHAnsi" w:cstheme="minorHAnsi"/>
                <w:b/>
                <w:bCs/>
                <w:sz w:val="20"/>
                <w:szCs w:val="20"/>
                <w:lang w:val="es-CO"/>
              </w:rPr>
              <w:t>15</w:t>
            </w:r>
            <w:r w:rsidRPr="003B607E">
              <w:rPr>
                <w:rFonts w:asciiTheme="minorHAnsi" w:hAnsiTheme="minorHAnsi" w:cstheme="minorHAnsi"/>
                <w:b/>
                <w:bCs/>
                <w:sz w:val="20"/>
                <w:szCs w:val="20"/>
                <w:lang w:val="es-CO"/>
              </w:rPr>
              <w:t xml:space="preserve"> puntos)</w:t>
            </w:r>
          </w:p>
        </w:tc>
        <w:tc>
          <w:tcPr>
            <w:tcW w:w="3682" w:type="dxa"/>
            <w:tcBorders>
              <w:top w:val="single" w:sz="4" w:space="0" w:color="auto"/>
              <w:left w:val="single" w:sz="4" w:space="0" w:color="auto"/>
              <w:bottom w:val="single" w:sz="4" w:space="0" w:color="auto"/>
              <w:right w:val="single" w:sz="4" w:space="0" w:color="auto"/>
            </w:tcBorders>
            <w:hideMark/>
          </w:tcPr>
          <w:p w14:paraId="64D673A9" w14:textId="77777777" w:rsidR="00474CCB" w:rsidRPr="003B607E" w:rsidRDefault="00474CCB" w:rsidP="009664C6">
            <w:pPr>
              <w:rPr>
                <w:rFonts w:asciiTheme="minorHAnsi" w:hAnsiTheme="minorHAnsi" w:cstheme="minorHAnsi"/>
                <w:bCs/>
                <w:sz w:val="20"/>
                <w:szCs w:val="20"/>
                <w:lang w:val="es-CO"/>
              </w:rPr>
            </w:pPr>
            <w:r w:rsidRPr="003B607E">
              <w:rPr>
                <w:rFonts w:asciiTheme="minorHAnsi" w:hAnsiTheme="minorHAnsi" w:cstheme="minorHAnsi"/>
                <w:bCs/>
                <w:sz w:val="20"/>
                <w:szCs w:val="20"/>
                <w:lang w:val="es-CO"/>
              </w:rPr>
              <w:t>•</w:t>
            </w:r>
            <w:r>
              <w:rPr>
                <w:rFonts w:asciiTheme="minorHAnsi" w:hAnsiTheme="minorHAnsi" w:cstheme="minorHAnsi"/>
                <w:bCs/>
                <w:sz w:val="20"/>
                <w:szCs w:val="20"/>
                <w:lang w:val="es-CO"/>
              </w:rPr>
              <w:t xml:space="preserve">   </w:t>
            </w:r>
            <w:r w:rsidRPr="003B607E">
              <w:rPr>
                <w:rFonts w:asciiTheme="minorHAnsi" w:hAnsiTheme="minorHAnsi" w:cstheme="minorHAnsi"/>
                <w:bCs/>
                <w:sz w:val="20"/>
                <w:szCs w:val="20"/>
                <w:lang w:val="es-CO"/>
              </w:rPr>
              <w:t>Conocimientos y deseable participación en procesos de revisión de reportes nacionales BUR, BR, Comunicaciones Nacionales o Inventarios Nacionales de GEI</w:t>
            </w:r>
          </w:p>
        </w:tc>
        <w:tc>
          <w:tcPr>
            <w:tcW w:w="2507" w:type="dxa"/>
            <w:vMerge/>
            <w:tcBorders>
              <w:left w:val="single" w:sz="4" w:space="0" w:color="auto"/>
              <w:right w:val="single" w:sz="4" w:space="0" w:color="auto"/>
            </w:tcBorders>
            <w:hideMark/>
          </w:tcPr>
          <w:p w14:paraId="122004CC" w14:textId="77777777" w:rsidR="00474CCB" w:rsidRPr="003B607E" w:rsidRDefault="00474CCB" w:rsidP="009664C6">
            <w:pPr>
              <w:jc w:val="center"/>
              <w:rPr>
                <w:rFonts w:asciiTheme="minorHAnsi" w:hAnsiTheme="minorHAnsi" w:cstheme="minorHAnsi"/>
                <w:b/>
                <w:bCs/>
                <w:color w:val="000000"/>
                <w:sz w:val="20"/>
                <w:szCs w:val="20"/>
                <w:lang w:val="es-CO" w:eastAsia="es-CO"/>
              </w:rPr>
            </w:pPr>
          </w:p>
        </w:tc>
        <w:tc>
          <w:tcPr>
            <w:tcW w:w="970" w:type="dxa"/>
            <w:tcBorders>
              <w:top w:val="single" w:sz="4" w:space="0" w:color="auto"/>
              <w:left w:val="single" w:sz="4" w:space="0" w:color="auto"/>
              <w:bottom w:val="single" w:sz="4" w:space="0" w:color="auto"/>
              <w:right w:val="single" w:sz="4" w:space="0" w:color="auto"/>
            </w:tcBorders>
            <w:vAlign w:val="center"/>
          </w:tcPr>
          <w:p w14:paraId="7164B6E3" w14:textId="77777777" w:rsidR="00474CCB" w:rsidRPr="003B607E" w:rsidRDefault="00474CCB" w:rsidP="009664C6">
            <w:pPr>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5</w:t>
            </w:r>
          </w:p>
        </w:tc>
      </w:tr>
      <w:tr w:rsidR="00474CCB" w:rsidRPr="003B607E" w14:paraId="181191A3" w14:textId="77777777" w:rsidTr="00375716">
        <w:trPr>
          <w:trHeight w:val="95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F11DBC" w14:textId="77777777" w:rsidR="00474CCB" w:rsidRPr="003B607E" w:rsidRDefault="00474CCB" w:rsidP="009664C6">
            <w:pPr>
              <w:rPr>
                <w:rFonts w:asciiTheme="minorHAnsi" w:hAnsiTheme="minorHAnsi" w:cstheme="minorHAnsi"/>
                <w:b/>
                <w:bCs/>
                <w:sz w:val="20"/>
                <w:szCs w:val="20"/>
                <w:lang w:val="es-CO" w:eastAsia="de-DE"/>
              </w:rPr>
            </w:pPr>
          </w:p>
        </w:tc>
        <w:tc>
          <w:tcPr>
            <w:tcW w:w="3682" w:type="dxa"/>
            <w:tcBorders>
              <w:top w:val="single" w:sz="4" w:space="0" w:color="auto"/>
              <w:left w:val="single" w:sz="4" w:space="0" w:color="auto"/>
              <w:bottom w:val="single" w:sz="4" w:space="0" w:color="auto"/>
              <w:right w:val="single" w:sz="4" w:space="0" w:color="auto"/>
            </w:tcBorders>
            <w:hideMark/>
          </w:tcPr>
          <w:p w14:paraId="460E83F9" w14:textId="77777777" w:rsidR="00474CCB" w:rsidRPr="00110438" w:rsidRDefault="00474CCB" w:rsidP="009664C6">
            <w:pPr>
              <w:pStyle w:val="Prrafodelista"/>
              <w:numPr>
                <w:ilvl w:val="0"/>
                <w:numId w:val="43"/>
              </w:numPr>
              <w:rPr>
                <w:rFonts w:asciiTheme="minorHAnsi" w:hAnsiTheme="minorHAnsi" w:cstheme="minorHAnsi"/>
                <w:sz w:val="20"/>
                <w:szCs w:val="20"/>
                <w:lang w:val="es-CO"/>
              </w:rPr>
            </w:pPr>
            <w:r w:rsidRPr="00110438">
              <w:rPr>
                <w:rFonts w:asciiTheme="minorHAnsi" w:hAnsiTheme="minorHAnsi" w:cstheme="minorHAnsi"/>
                <w:sz w:val="20"/>
                <w:szCs w:val="20"/>
                <w:lang w:val="es-CO"/>
              </w:rPr>
              <w:t>Conocimiento del contexto normativo colombiano y su aplicación en la gestión de cambio climático del país</w:t>
            </w:r>
          </w:p>
          <w:p w14:paraId="35E9B6A8" w14:textId="77777777" w:rsidR="00474CCB" w:rsidRPr="00110438" w:rsidRDefault="00474CCB" w:rsidP="009664C6">
            <w:pPr>
              <w:pStyle w:val="Prrafodelista"/>
              <w:numPr>
                <w:ilvl w:val="0"/>
                <w:numId w:val="43"/>
              </w:numPr>
              <w:rPr>
                <w:rFonts w:asciiTheme="minorHAnsi" w:hAnsiTheme="minorHAnsi" w:cstheme="minorHAnsi"/>
                <w:sz w:val="20"/>
                <w:szCs w:val="20"/>
                <w:lang w:val="es-CO"/>
              </w:rPr>
            </w:pPr>
            <w:r w:rsidRPr="00110438">
              <w:rPr>
                <w:rFonts w:asciiTheme="minorHAnsi" w:hAnsiTheme="minorHAnsi" w:cstheme="minorHAnsi"/>
                <w:sz w:val="20"/>
                <w:szCs w:val="20"/>
                <w:lang w:val="es-CO"/>
              </w:rPr>
              <w:t xml:space="preserve">Conocimiento de los arreglos institucionales de Colombia en el marco de la gestión de información climática. </w:t>
            </w:r>
          </w:p>
          <w:p w14:paraId="621124A5" w14:textId="77777777" w:rsidR="00474CCB" w:rsidRPr="00110438" w:rsidRDefault="00474CCB" w:rsidP="009664C6">
            <w:pPr>
              <w:pStyle w:val="Prrafodelista"/>
              <w:numPr>
                <w:ilvl w:val="0"/>
                <w:numId w:val="43"/>
              </w:numPr>
              <w:rPr>
                <w:rFonts w:asciiTheme="minorHAnsi" w:hAnsiTheme="minorHAnsi" w:cstheme="minorHAnsi"/>
                <w:sz w:val="20"/>
                <w:szCs w:val="20"/>
                <w:lang w:val="es-CO"/>
              </w:rPr>
            </w:pPr>
            <w:r w:rsidRPr="00110438">
              <w:rPr>
                <w:rFonts w:asciiTheme="minorHAnsi" w:hAnsiTheme="minorHAnsi" w:cstheme="minorHAnsi"/>
                <w:sz w:val="20"/>
                <w:szCs w:val="20"/>
                <w:lang w:val="es-CO"/>
              </w:rPr>
              <w:lastRenderedPageBreak/>
              <w:t>Conocimiento de la estructura y gobernanza institucional de Colombia para la gestión del Cambio Climático</w:t>
            </w:r>
          </w:p>
          <w:p w14:paraId="46B7B112" w14:textId="77777777" w:rsidR="00474CCB" w:rsidRPr="00110438" w:rsidRDefault="00474CCB" w:rsidP="009664C6">
            <w:pPr>
              <w:pStyle w:val="Prrafodelista"/>
              <w:numPr>
                <w:ilvl w:val="0"/>
                <w:numId w:val="43"/>
              </w:numPr>
              <w:rPr>
                <w:rFonts w:asciiTheme="minorHAnsi" w:hAnsiTheme="minorHAnsi" w:cstheme="minorHAnsi"/>
                <w:sz w:val="20"/>
                <w:szCs w:val="20"/>
                <w:lang w:val="es-CO"/>
              </w:rPr>
            </w:pPr>
            <w:r w:rsidRPr="00110438">
              <w:rPr>
                <w:rFonts w:asciiTheme="minorHAnsi" w:hAnsiTheme="minorHAnsi" w:cstheme="minorHAnsi"/>
                <w:sz w:val="20"/>
                <w:szCs w:val="20"/>
                <w:lang w:val="es-CO"/>
              </w:rPr>
              <w:t xml:space="preserve">Conocimientos de la Convención Marco de las Naciones Unidas sobre el Cambio Climático (CMNUCC) y sus directrices sobre Comunicaciones Nacionales e Informes Bienales de Actualización </w:t>
            </w:r>
          </w:p>
          <w:p w14:paraId="1010E54C" w14:textId="77777777" w:rsidR="00474CCB" w:rsidRPr="00110438" w:rsidRDefault="00474CCB" w:rsidP="009664C6">
            <w:pPr>
              <w:pStyle w:val="Prrafodelista"/>
              <w:numPr>
                <w:ilvl w:val="0"/>
                <w:numId w:val="43"/>
              </w:numPr>
              <w:rPr>
                <w:rFonts w:asciiTheme="minorHAnsi" w:hAnsiTheme="minorHAnsi" w:cstheme="minorHAnsi"/>
                <w:sz w:val="20"/>
                <w:szCs w:val="20"/>
                <w:lang w:val="es-CO"/>
              </w:rPr>
            </w:pPr>
            <w:r w:rsidRPr="00110438">
              <w:rPr>
                <w:rFonts w:asciiTheme="minorHAnsi" w:hAnsiTheme="minorHAnsi" w:cstheme="minorHAnsi"/>
                <w:sz w:val="20"/>
                <w:szCs w:val="20"/>
                <w:lang w:val="es-CO"/>
              </w:rPr>
              <w:t>Conocimientos sobre el Acuerdo de París, el Marco Reforzado de Transparencia, Informes Bienales de Transparencia, así como las Modalidades, Procedimientos y Directrices (MPG, en inglés) definidas en la Decisión 18/CMA.1.</w:t>
            </w:r>
          </w:p>
          <w:p w14:paraId="73393B58" w14:textId="77777777" w:rsidR="00474CCB" w:rsidRPr="00110438" w:rsidRDefault="00474CCB" w:rsidP="009664C6">
            <w:pPr>
              <w:pStyle w:val="Prrafodelista"/>
              <w:numPr>
                <w:ilvl w:val="0"/>
                <w:numId w:val="43"/>
              </w:numPr>
              <w:rPr>
                <w:rFonts w:asciiTheme="minorHAnsi" w:hAnsiTheme="minorHAnsi" w:cstheme="minorHAnsi"/>
                <w:sz w:val="20"/>
                <w:szCs w:val="20"/>
                <w:lang w:val="es-CO"/>
              </w:rPr>
            </w:pPr>
            <w:r w:rsidRPr="00110438">
              <w:rPr>
                <w:rFonts w:asciiTheme="minorHAnsi" w:hAnsiTheme="minorHAnsi" w:cstheme="minorHAnsi"/>
                <w:sz w:val="20"/>
                <w:szCs w:val="20"/>
                <w:lang w:val="es-CO"/>
              </w:rPr>
              <w:t xml:space="preserve">Comprensión de los Sistemas de Monitoreo, Reporte y Verificación-MRV para Gases Efecto Invernadero en países no anexo 1 </w:t>
            </w:r>
          </w:p>
        </w:tc>
        <w:tc>
          <w:tcPr>
            <w:tcW w:w="2507" w:type="dxa"/>
            <w:vMerge/>
            <w:tcBorders>
              <w:left w:val="single" w:sz="4" w:space="0" w:color="auto"/>
              <w:bottom w:val="single" w:sz="4" w:space="0" w:color="auto"/>
              <w:right w:val="single" w:sz="4" w:space="0" w:color="auto"/>
            </w:tcBorders>
            <w:hideMark/>
          </w:tcPr>
          <w:p w14:paraId="75A69BA5" w14:textId="77777777" w:rsidR="00474CCB" w:rsidRPr="003B607E" w:rsidRDefault="00474CCB" w:rsidP="009664C6">
            <w:pPr>
              <w:jc w:val="center"/>
              <w:rPr>
                <w:rFonts w:asciiTheme="minorHAnsi" w:hAnsiTheme="minorHAnsi" w:cstheme="minorHAnsi"/>
                <w:b/>
                <w:bCs/>
                <w:color w:val="000000"/>
                <w:sz w:val="20"/>
                <w:szCs w:val="20"/>
                <w:lang w:val="es-CO" w:eastAsia="es-CO"/>
              </w:rPr>
            </w:pPr>
          </w:p>
        </w:tc>
        <w:tc>
          <w:tcPr>
            <w:tcW w:w="970" w:type="dxa"/>
            <w:tcBorders>
              <w:top w:val="single" w:sz="4" w:space="0" w:color="auto"/>
              <w:left w:val="single" w:sz="4" w:space="0" w:color="auto"/>
              <w:bottom w:val="single" w:sz="4" w:space="0" w:color="auto"/>
              <w:right w:val="single" w:sz="4" w:space="0" w:color="auto"/>
            </w:tcBorders>
            <w:vAlign w:val="center"/>
          </w:tcPr>
          <w:p w14:paraId="13AE12BD" w14:textId="77777777" w:rsidR="00474CCB" w:rsidRPr="003B607E" w:rsidRDefault="00474CCB" w:rsidP="009664C6">
            <w:pPr>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10</w:t>
            </w:r>
          </w:p>
        </w:tc>
      </w:tr>
      <w:tr w:rsidR="00E00D9C" w:rsidRPr="003B607E" w14:paraId="211EE244" w14:textId="77777777" w:rsidTr="007B1607">
        <w:trPr>
          <w:trHeight w:val="441"/>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CB41DD" w14:textId="7B3CBED6" w:rsidR="00E00D9C" w:rsidRPr="003B607E" w:rsidRDefault="00E00D9C" w:rsidP="009664C6">
            <w:pPr>
              <w:rPr>
                <w:rFonts w:asciiTheme="minorHAnsi" w:hAnsiTheme="minorHAnsi" w:cstheme="minorHAnsi"/>
                <w:b/>
                <w:sz w:val="20"/>
                <w:szCs w:val="20"/>
                <w:lang w:val="es-CO"/>
              </w:rPr>
            </w:pPr>
            <w:r>
              <w:rPr>
                <w:rFonts w:asciiTheme="minorHAnsi" w:hAnsiTheme="minorHAnsi" w:cstheme="minorHAnsi"/>
                <w:b/>
                <w:sz w:val="20"/>
                <w:szCs w:val="20"/>
                <w:lang w:val="es-CO"/>
              </w:rPr>
              <w:t>Entrevista (5 puntos)</w:t>
            </w:r>
          </w:p>
        </w:tc>
        <w:tc>
          <w:tcPr>
            <w:tcW w:w="3746" w:type="dxa"/>
            <w:gridSpan w:val="2"/>
            <w:tcBorders>
              <w:top w:val="single" w:sz="4" w:space="0" w:color="auto"/>
              <w:left w:val="single" w:sz="4" w:space="0" w:color="auto"/>
              <w:bottom w:val="single" w:sz="4" w:space="0" w:color="auto"/>
              <w:right w:val="single" w:sz="4" w:space="0" w:color="auto"/>
            </w:tcBorders>
            <w:vAlign w:val="center"/>
          </w:tcPr>
          <w:p w14:paraId="6B67057D" w14:textId="1F8E12D4" w:rsidR="00E00D9C" w:rsidRPr="00E00D9C" w:rsidRDefault="00E00D9C" w:rsidP="009664C6">
            <w:pPr>
              <w:rPr>
                <w:rFonts w:asciiTheme="minorHAnsi" w:hAnsiTheme="minorHAnsi" w:cstheme="minorHAnsi"/>
                <w:bCs/>
                <w:sz w:val="20"/>
                <w:szCs w:val="20"/>
                <w:lang w:val="es-CO"/>
              </w:rPr>
            </w:pPr>
            <w:r>
              <w:rPr>
                <w:rFonts w:asciiTheme="minorHAnsi" w:hAnsiTheme="minorHAnsi" w:cstheme="minorHAnsi"/>
                <w:bCs/>
                <w:sz w:val="20"/>
                <w:szCs w:val="20"/>
                <w:lang w:val="es-CO"/>
              </w:rPr>
              <w:t xml:space="preserve">Se citará entrevista a los candidatos y se </w:t>
            </w:r>
            <w:r w:rsidR="006A5B20">
              <w:rPr>
                <w:rFonts w:asciiTheme="minorHAnsi" w:hAnsiTheme="minorHAnsi" w:cstheme="minorHAnsi"/>
                <w:bCs/>
                <w:sz w:val="20"/>
                <w:szCs w:val="20"/>
                <w:lang w:val="es-CO"/>
              </w:rPr>
              <w:t>calificará</w:t>
            </w:r>
            <w:r>
              <w:rPr>
                <w:rFonts w:asciiTheme="minorHAnsi" w:hAnsiTheme="minorHAnsi" w:cstheme="minorHAnsi"/>
                <w:bCs/>
                <w:sz w:val="20"/>
                <w:szCs w:val="20"/>
                <w:lang w:val="es-CO"/>
              </w:rPr>
              <w:t xml:space="preserve"> de acuerdo a su desempeño y los requerimientos del cargo. </w:t>
            </w:r>
          </w:p>
        </w:tc>
        <w:tc>
          <w:tcPr>
            <w:tcW w:w="2507" w:type="dxa"/>
            <w:tcBorders>
              <w:top w:val="single" w:sz="4" w:space="0" w:color="auto"/>
              <w:left w:val="single" w:sz="4" w:space="0" w:color="auto"/>
              <w:bottom w:val="single" w:sz="4" w:space="0" w:color="auto"/>
              <w:right w:val="single" w:sz="4" w:space="0" w:color="auto"/>
            </w:tcBorders>
          </w:tcPr>
          <w:p w14:paraId="6A4A8903" w14:textId="78B798E6" w:rsidR="00E00D9C" w:rsidRPr="00E00D9C" w:rsidRDefault="00E00D9C" w:rsidP="00E00D9C">
            <w:pPr>
              <w:rPr>
                <w:rFonts w:asciiTheme="minorHAnsi" w:hAnsiTheme="minorHAnsi" w:cstheme="minorHAnsi"/>
                <w:color w:val="000000"/>
                <w:sz w:val="20"/>
                <w:szCs w:val="20"/>
                <w:lang w:val="es-CO" w:eastAsia="es-CO"/>
              </w:rPr>
            </w:pPr>
            <w:r>
              <w:rPr>
                <w:rFonts w:asciiTheme="minorHAnsi" w:hAnsiTheme="minorHAnsi" w:cstheme="minorHAnsi"/>
                <w:color w:val="000000"/>
                <w:sz w:val="20"/>
                <w:szCs w:val="20"/>
                <w:lang w:val="es-CO" w:eastAsia="es-CO"/>
              </w:rPr>
              <w:t xml:space="preserve">Grabaciones de las entrevistas. </w:t>
            </w:r>
          </w:p>
        </w:tc>
        <w:tc>
          <w:tcPr>
            <w:tcW w:w="970" w:type="dxa"/>
            <w:tcBorders>
              <w:top w:val="single" w:sz="4" w:space="0" w:color="auto"/>
              <w:left w:val="single" w:sz="4" w:space="0" w:color="auto"/>
              <w:bottom w:val="single" w:sz="4" w:space="0" w:color="auto"/>
              <w:right w:val="single" w:sz="4" w:space="0" w:color="auto"/>
            </w:tcBorders>
            <w:vAlign w:val="center"/>
          </w:tcPr>
          <w:p w14:paraId="48773AFD" w14:textId="3671B275" w:rsidR="00E00D9C" w:rsidRPr="003B607E" w:rsidRDefault="00E00D9C" w:rsidP="009664C6">
            <w:pPr>
              <w:jc w:val="center"/>
              <w:rPr>
                <w:rFonts w:asciiTheme="minorHAnsi" w:hAnsiTheme="minorHAnsi" w:cstheme="minorHAnsi"/>
                <w:b/>
                <w:bCs/>
                <w:color w:val="000000"/>
                <w:sz w:val="20"/>
                <w:szCs w:val="20"/>
                <w:lang w:val="es-CO" w:eastAsia="es-CO"/>
              </w:rPr>
            </w:pPr>
            <w:r>
              <w:rPr>
                <w:rFonts w:asciiTheme="minorHAnsi" w:hAnsiTheme="minorHAnsi" w:cstheme="minorHAnsi"/>
                <w:b/>
                <w:bCs/>
                <w:color w:val="000000"/>
                <w:sz w:val="20"/>
                <w:szCs w:val="20"/>
                <w:lang w:val="es-CO" w:eastAsia="es-CO"/>
              </w:rPr>
              <w:t>5</w:t>
            </w:r>
          </w:p>
        </w:tc>
      </w:tr>
      <w:tr w:rsidR="00474CCB" w:rsidRPr="003B607E" w14:paraId="3A1CC386" w14:textId="77777777" w:rsidTr="00375716">
        <w:trPr>
          <w:trHeight w:val="441"/>
          <w:jc w:val="center"/>
        </w:trPr>
        <w:tc>
          <w:tcPr>
            <w:tcW w:w="5584" w:type="dxa"/>
            <w:gridSpan w:val="3"/>
            <w:tcBorders>
              <w:top w:val="single" w:sz="4" w:space="0" w:color="auto"/>
              <w:left w:val="single" w:sz="4" w:space="0" w:color="auto"/>
              <w:bottom w:val="single" w:sz="4" w:space="0" w:color="auto"/>
              <w:right w:val="single" w:sz="4" w:space="0" w:color="auto"/>
            </w:tcBorders>
            <w:vAlign w:val="center"/>
            <w:hideMark/>
          </w:tcPr>
          <w:p w14:paraId="750CDDCC" w14:textId="77777777" w:rsidR="00474CCB" w:rsidRPr="003B607E" w:rsidRDefault="00474CCB" w:rsidP="009664C6">
            <w:pPr>
              <w:rPr>
                <w:rFonts w:asciiTheme="minorHAnsi" w:hAnsiTheme="minorHAnsi" w:cstheme="minorHAnsi"/>
                <w:b/>
                <w:bCs/>
                <w:color w:val="000000"/>
                <w:sz w:val="20"/>
                <w:szCs w:val="20"/>
                <w:lang w:val="es-CO" w:eastAsia="es-CO"/>
              </w:rPr>
            </w:pPr>
            <w:r w:rsidRPr="003B607E">
              <w:rPr>
                <w:rFonts w:asciiTheme="minorHAnsi" w:hAnsiTheme="minorHAnsi" w:cstheme="minorHAnsi"/>
                <w:b/>
                <w:sz w:val="20"/>
                <w:szCs w:val="20"/>
                <w:lang w:val="es-CO"/>
              </w:rPr>
              <w:t>CALIFICACIÓN TOTAL MÁXIMA</w:t>
            </w:r>
          </w:p>
        </w:tc>
        <w:tc>
          <w:tcPr>
            <w:tcW w:w="2507" w:type="dxa"/>
            <w:tcBorders>
              <w:top w:val="single" w:sz="4" w:space="0" w:color="auto"/>
              <w:left w:val="single" w:sz="4" w:space="0" w:color="auto"/>
              <w:bottom w:val="single" w:sz="4" w:space="0" w:color="auto"/>
              <w:right w:val="single" w:sz="4" w:space="0" w:color="auto"/>
            </w:tcBorders>
          </w:tcPr>
          <w:p w14:paraId="09A5D52C" w14:textId="77777777" w:rsidR="00474CCB" w:rsidRPr="003B607E" w:rsidRDefault="00474CCB" w:rsidP="009664C6">
            <w:pPr>
              <w:jc w:val="center"/>
              <w:rPr>
                <w:rFonts w:asciiTheme="minorHAnsi" w:hAnsiTheme="minorHAnsi" w:cstheme="minorHAnsi"/>
                <w:b/>
                <w:bCs/>
                <w:color w:val="000000"/>
                <w:sz w:val="20"/>
                <w:szCs w:val="20"/>
                <w:lang w:val="es-CO" w:eastAsia="es-CO"/>
              </w:rPr>
            </w:pPr>
          </w:p>
        </w:tc>
        <w:tc>
          <w:tcPr>
            <w:tcW w:w="970" w:type="dxa"/>
            <w:tcBorders>
              <w:top w:val="single" w:sz="4" w:space="0" w:color="auto"/>
              <w:left w:val="single" w:sz="4" w:space="0" w:color="auto"/>
              <w:bottom w:val="single" w:sz="4" w:space="0" w:color="auto"/>
              <w:right w:val="single" w:sz="4" w:space="0" w:color="auto"/>
            </w:tcBorders>
            <w:vAlign w:val="center"/>
            <w:hideMark/>
          </w:tcPr>
          <w:p w14:paraId="39EFA86A" w14:textId="77777777" w:rsidR="00474CCB" w:rsidRPr="003B607E" w:rsidRDefault="00474CCB" w:rsidP="009664C6">
            <w:pPr>
              <w:jc w:val="center"/>
              <w:rPr>
                <w:rFonts w:asciiTheme="minorHAnsi" w:hAnsiTheme="minorHAnsi" w:cstheme="minorHAnsi"/>
                <w:b/>
                <w:bCs/>
                <w:color w:val="000000"/>
                <w:sz w:val="20"/>
                <w:szCs w:val="20"/>
                <w:lang w:val="es-CO" w:eastAsia="es-CO"/>
              </w:rPr>
            </w:pPr>
            <w:r w:rsidRPr="003B607E">
              <w:rPr>
                <w:rFonts w:asciiTheme="minorHAnsi" w:hAnsiTheme="minorHAnsi" w:cstheme="minorHAnsi"/>
                <w:b/>
                <w:bCs/>
                <w:color w:val="000000"/>
                <w:sz w:val="20"/>
                <w:szCs w:val="20"/>
                <w:lang w:val="es-CO" w:eastAsia="es-CO"/>
              </w:rPr>
              <w:t>70</w:t>
            </w:r>
          </w:p>
        </w:tc>
      </w:tr>
    </w:tbl>
    <w:p w14:paraId="1B7F3D81" w14:textId="77777777" w:rsidR="00375716" w:rsidRDefault="00375716" w:rsidP="00375716">
      <w:pPr>
        <w:jc w:val="both"/>
        <w:rPr>
          <w:rFonts w:ascii="Calibri" w:eastAsia="Calibri" w:hAnsi="Calibri" w:cs="Calibri"/>
          <w:b/>
          <w:sz w:val="22"/>
          <w:szCs w:val="22"/>
          <w:lang w:val="es-CO"/>
        </w:rPr>
      </w:pPr>
    </w:p>
    <w:p w14:paraId="31F505A1" w14:textId="12F5051B" w:rsidR="00375716" w:rsidRDefault="00375716" w:rsidP="00375716">
      <w:pPr>
        <w:jc w:val="both"/>
        <w:rPr>
          <w:rFonts w:ascii="Calibri" w:eastAsia="Calibri" w:hAnsi="Calibri" w:cs="Calibri"/>
          <w:b/>
          <w:sz w:val="22"/>
          <w:szCs w:val="22"/>
          <w:lang w:val="es-CO"/>
        </w:rPr>
      </w:pPr>
      <w:r w:rsidRPr="00A222CF">
        <w:rPr>
          <w:rFonts w:ascii="Calibri" w:eastAsia="Calibri" w:hAnsi="Calibri" w:cs="Calibri"/>
          <w:b/>
          <w:sz w:val="22"/>
          <w:szCs w:val="22"/>
          <w:lang w:val="es-CO"/>
        </w:rPr>
        <w:t>EL PUNTAJE TÉCNICO MÍNIMO NECESARIO PARA QUE SEA EVALUADA LA PROPUESTA ECONÓMICA ES DE 60 PUNTOS.</w:t>
      </w:r>
    </w:p>
    <w:p w14:paraId="5CD18D36" w14:textId="77777777" w:rsidR="00375716" w:rsidRPr="00A222CF" w:rsidRDefault="00375716" w:rsidP="00375716">
      <w:pPr>
        <w:jc w:val="both"/>
        <w:rPr>
          <w:rFonts w:ascii="Calibri" w:eastAsia="Calibri" w:hAnsi="Calibri" w:cs="Calibri"/>
          <w:b/>
          <w:sz w:val="22"/>
          <w:szCs w:val="22"/>
          <w:lang w:val="es-CO"/>
        </w:rPr>
      </w:pPr>
    </w:p>
    <w:p w14:paraId="31C0DEF5" w14:textId="76BA2150" w:rsidR="00474CCB" w:rsidRPr="00474CCB" w:rsidRDefault="00474CCB" w:rsidP="00474CCB">
      <w:pPr>
        <w:pStyle w:val="Prrafodelista"/>
        <w:numPr>
          <w:ilvl w:val="2"/>
          <w:numId w:val="59"/>
        </w:numPr>
        <w:pBdr>
          <w:top w:val="nil"/>
          <w:left w:val="nil"/>
          <w:bottom w:val="nil"/>
          <w:right w:val="nil"/>
          <w:between w:val="nil"/>
        </w:pBdr>
        <w:shd w:val="clear" w:color="auto" w:fill="D9E2F3"/>
        <w:rPr>
          <w:rFonts w:asciiTheme="minorHAnsi" w:eastAsia="Calibri" w:hAnsiTheme="minorHAnsi" w:cstheme="minorHAnsi"/>
          <w:b/>
          <w:color w:val="000000"/>
          <w:sz w:val="22"/>
          <w:szCs w:val="22"/>
          <w:lang w:val="es-CO"/>
        </w:rPr>
      </w:pPr>
      <w:r>
        <w:rPr>
          <w:rFonts w:asciiTheme="minorHAnsi" w:eastAsia="Calibri" w:hAnsiTheme="minorHAnsi" w:cstheme="minorHAnsi"/>
          <w:b/>
          <w:color w:val="000000"/>
          <w:sz w:val="22"/>
          <w:szCs w:val="22"/>
          <w:lang w:val="es-CO"/>
        </w:rPr>
        <w:t>P</w:t>
      </w:r>
      <w:r w:rsidRPr="00474CCB">
        <w:rPr>
          <w:rFonts w:asciiTheme="minorHAnsi" w:eastAsia="Calibri" w:hAnsiTheme="minorHAnsi" w:cstheme="minorHAnsi"/>
          <w:b/>
          <w:color w:val="000000"/>
          <w:sz w:val="22"/>
          <w:szCs w:val="22"/>
          <w:lang w:val="es-CO"/>
        </w:rPr>
        <w:t>untuación de la propuesta económica (30 puntos):</w:t>
      </w:r>
    </w:p>
    <w:p w14:paraId="4F362742" w14:textId="77777777" w:rsidR="00474CCB" w:rsidRPr="00A01AF1" w:rsidRDefault="00474CCB" w:rsidP="00474CCB">
      <w:pPr>
        <w:jc w:val="both"/>
        <w:rPr>
          <w:rFonts w:asciiTheme="minorHAnsi" w:eastAsia="Calibri" w:hAnsiTheme="minorHAnsi" w:cstheme="minorHAnsi"/>
          <w:sz w:val="22"/>
          <w:szCs w:val="22"/>
          <w:lang w:val="es-CO" w:eastAsia="en-US"/>
        </w:rPr>
      </w:pPr>
    </w:p>
    <w:p w14:paraId="3CD36853" w14:textId="77777777" w:rsidR="00474CCB" w:rsidRDefault="00474CCB" w:rsidP="00474CCB">
      <w:pPr>
        <w:jc w:val="both"/>
        <w:rPr>
          <w:rFonts w:asciiTheme="minorHAnsi" w:eastAsia="Calibri" w:hAnsiTheme="minorHAnsi" w:cstheme="minorHAnsi"/>
          <w:sz w:val="22"/>
          <w:szCs w:val="22"/>
          <w:lang w:val="es-CO" w:eastAsia="en-US"/>
        </w:rPr>
      </w:pPr>
      <w:r>
        <w:rPr>
          <w:rFonts w:asciiTheme="minorHAnsi" w:eastAsia="Calibri" w:hAnsiTheme="minorHAnsi" w:cstheme="minorHAnsi"/>
          <w:sz w:val="22"/>
          <w:szCs w:val="22"/>
          <w:lang w:val="es-CO" w:eastAsia="en-US"/>
        </w:rPr>
        <w:t xml:space="preserve">Se utilizará la siguiente formula: </w:t>
      </w:r>
    </w:p>
    <w:p w14:paraId="1556136B" w14:textId="77777777" w:rsidR="00474CCB" w:rsidRDefault="00474CCB" w:rsidP="00474CCB">
      <w:pPr>
        <w:jc w:val="both"/>
        <w:rPr>
          <w:rFonts w:asciiTheme="minorHAnsi" w:eastAsia="Calibri" w:hAnsiTheme="minorHAnsi" w:cstheme="minorHAnsi"/>
          <w:sz w:val="22"/>
          <w:szCs w:val="22"/>
          <w:lang w:val="es-CO" w:eastAsia="en-US"/>
        </w:rPr>
      </w:pP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4560"/>
        <w:gridCol w:w="4560"/>
      </w:tblGrid>
      <w:tr w:rsidR="00474CCB" w14:paraId="79EDF969" w14:textId="77777777" w:rsidTr="009664C6">
        <w:trPr>
          <w:trHeight w:val="196"/>
        </w:trPr>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3AC7D" w14:textId="77777777" w:rsidR="00474CCB" w:rsidRDefault="00474CCB" w:rsidP="00E626DE">
            <w:pPr>
              <w:jc w:val="center"/>
              <w:rPr>
                <w:rFonts w:ascii="Calibri" w:eastAsia="Calibri" w:hAnsi="Calibri" w:cs="Calibri"/>
                <w:b/>
                <w:sz w:val="22"/>
                <w:szCs w:val="22"/>
              </w:rPr>
            </w:pPr>
            <w:r>
              <w:rPr>
                <w:rFonts w:ascii="Calibri" w:eastAsia="Calibri" w:hAnsi="Calibri" w:cs="Calibri"/>
                <w:b/>
                <w:sz w:val="22"/>
                <w:szCs w:val="22"/>
              </w:rPr>
              <w:t>Puntuación propuesta económica</w:t>
            </w:r>
          </w:p>
        </w:tc>
        <w:tc>
          <w:tcPr>
            <w:tcW w:w="4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6D0F3A" w14:textId="77777777" w:rsidR="00474CCB" w:rsidRDefault="00474CCB" w:rsidP="00E626DE">
            <w:pPr>
              <w:jc w:val="center"/>
              <w:rPr>
                <w:rFonts w:ascii="Calibri" w:eastAsia="Calibri" w:hAnsi="Calibri" w:cs="Calibri"/>
                <w:b/>
                <w:sz w:val="22"/>
                <w:szCs w:val="22"/>
              </w:rPr>
            </w:pPr>
            <w:r>
              <w:rPr>
                <w:rFonts w:ascii="Calibri" w:eastAsia="Calibri" w:hAnsi="Calibri" w:cs="Calibri"/>
                <w:b/>
                <w:sz w:val="22"/>
                <w:szCs w:val="22"/>
              </w:rPr>
              <w:t>Puntuación máxima</w:t>
            </w:r>
          </w:p>
        </w:tc>
      </w:tr>
      <w:tr w:rsidR="00474CCB" w14:paraId="135F2CBB" w14:textId="77777777" w:rsidTr="009664C6">
        <w:trPr>
          <w:trHeight w:val="478"/>
        </w:trPr>
        <w:tc>
          <w:tcPr>
            <w:tcW w:w="4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862D14" w14:textId="77777777" w:rsidR="00474CCB" w:rsidRDefault="00B62BDC" w:rsidP="009664C6">
            <w:pPr>
              <w:jc w:val="center"/>
              <w:rPr>
                <w:rFonts w:ascii="Cambria Math" w:eastAsia="Cambria Math" w:hAnsi="Cambria Math" w:cs="Cambria Math"/>
                <w:sz w:val="22"/>
                <w:szCs w:val="22"/>
              </w:rPr>
            </w:pPr>
            <m:oMathPara>
              <m:oMath>
                <m:f>
                  <m:fPr>
                    <m:ctrlPr>
                      <w:rPr>
                        <w:rFonts w:ascii="Cambria Math" w:eastAsia="Cambria Math" w:hAnsi="Cambria Math" w:cs="Cambria Math"/>
                        <w:sz w:val="22"/>
                        <w:szCs w:val="22"/>
                      </w:rPr>
                    </m:ctrlPr>
                  </m:fPr>
                  <m:num>
                    <m:r>
                      <w:rPr>
                        <w:rFonts w:ascii="Cambria Math" w:eastAsia="Cambria Math" w:hAnsi="Cambria Math" w:cs="Cambria Math"/>
                        <w:sz w:val="22"/>
                        <w:szCs w:val="22"/>
                      </w:rPr>
                      <m:t>Precio de la oferta más baja</m:t>
                    </m:r>
                  </m:num>
                  <m:den>
                    <m:r>
                      <w:rPr>
                        <w:rFonts w:ascii="Cambria Math" w:eastAsia="Cambria Math" w:hAnsi="Cambria Math" w:cs="Cambria Math"/>
                        <w:sz w:val="22"/>
                        <w:szCs w:val="22"/>
                      </w:rPr>
                      <m:t>Precio propuesta analizada</m:t>
                    </m:r>
                  </m:den>
                </m:f>
                <m:r>
                  <w:rPr>
                    <w:rFonts w:ascii="Cambria Math" w:eastAsia="Cambria Math" w:hAnsi="Cambria Math" w:cs="Cambria Math"/>
                    <w:sz w:val="22"/>
                    <w:szCs w:val="22"/>
                  </w:rPr>
                  <m:t>×100</m:t>
                </m:r>
              </m:oMath>
            </m:oMathPara>
          </w:p>
        </w:tc>
        <w:tc>
          <w:tcPr>
            <w:tcW w:w="4560" w:type="dxa"/>
            <w:tcBorders>
              <w:top w:val="nil"/>
              <w:left w:val="nil"/>
              <w:bottom w:val="single" w:sz="8" w:space="0" w:color="000000"/>
              <w:right w:val="single" w:sz="8" w:space="0" w:color="000000"/>
            </w:tcBorders>
            <w:tcMar>
              <w:top w:w="100" w:type="dxa"/>
              <w:left w:w="100" w:type="dxa"/>
              <w:bottom w:w="100" w:type="dxa"/>
              <w:right w:w="100" w:type="dxa"/>
            </w:tcMar>
          </w:tcPr>
          <w:p w14:paraId="6B7C1C86" w14:textId="77777777" w:rsidR="00474CCB" w:rsidRDefault="00474CCB" w:rsidP="00E626DE">
            <w:pPr>
              <w:jc w:val="center"/>
              <w:rPr>
                <w:rFonts w:ascii="Calibri" w:eastAsia="Calibri" w:hAnsi="Calibri" w:cs="Calibri"/>
                <w:sz w:val="22"/>
                <w:szCs w:val="22"/>
              </w:rPr>
            </w:pPr>
            <w:r>
              <w:rPr>
                <w:rFonts w:ascii="Calibri" w:eastAsia="Calibri" w:hAnsi="Calibri" w:cs="Calibri"/>
                <w:sz w:val="22"/>
                <w:szCs w:val="22"/>
              </w:rPr>
              <w:t>100</w:t>
            </w:r>
          </w:p>
        </w:tc>
      </w:tr>
    </w:tbl>
    <w:p w14:paraId="4543B2B6" w14:textId="77777777" w:rsidR="00474CCB" w:rsidRDefault="00474CCB" w:rsidP="00474CCB">
      <w:pPr>
        <w:jc w:val="both"/>
        <w:rPr>
          <w:rFonts w:asciiTheme="minorHAnsi" w:eastAsia="Calibri" w:hAnsiTheme="minorHAnsi" w:cstheme="minorHAnsi"/>
          <w:sz w:val="22"/>
          <w:szCs w:val="22"/>
          <w:lang w:val="es-CO" w:eastAsia="en-US"/>
        </w:rPr>
      </w:pPr>
    </w:p>
    <w:p w14:paraId="512BD379" w14:textId="6B7711F9" w:rsidR="00474CCB" w:rsidRPr="00BA7C74" w:rsidRDefault="00474CCB" w:rsidP="00BA7C74">
      <w:pPr>
        <w:pStyle w:val="Prrafodelista"/>
        <w:numPr>
          <w:ilvl w:val="2"/>
          <w:numId w:val="59"/>
        </w:numPr>
        <w:pBdr>
          <w:top w:val="nil"/>
          <w:left w:val="nil"/>
          <w:bottom w:val="nil"/>
          <w:right w:val="nil"/>
          <w:between w:val="nil"/>
        </w:pBdr>
        <w:shd w:val="clear" w:color="auto" w:fill="D9E2F3"/>
        <w:rPr>
          <w:rFonts w:asciiTheme="minorHAnsi" w:eastAsia="Calibri" w:hAnsiTheme="minorHAnsi" w:cstheme="minorHAnsi"/>
          <w:b/>
          <w:color w:val="000000"/>
          <w:sz w:val="22"/>
          <w:szCs w:val="22"/>
          <w:lang w:val="es-CO"/>
        </w:rPr>
      </w:pPr>
      <w:r w:rsidRPr="00BA7C74">
        <w:rPr>
          <w:rFonts w:asciiTheme="minorHAnsi" w:eastAsia="Calibri" w:hAnsiTheme="minorHAnsi" w:cstheme="minorHAnsi"/>
          <w:b/>
          <w:color w:val="000000"/>
          <w:sz w:val="22"/>
          <w:szCs w:val="22"/>
          <w:lang w:val="es-CO"/>
        </w:rPr>
        <w:t>Evaluación final: puntuación total combinada</w:t>
      </w:r>
    </w:p>
    <w:p w14:paraId="195C9D41" w14:textId="77777777" w:rsidR="00474CCB" w:rsidRDefault="00474CCB" w:rsidP="00474CCB">
      <w:pPr>
        <w:pStyle w:val="Prrafodelista"/>
        <w:ind w:left="792"/>
        <w:rPr>
          <w:rFonts w:asciiTheme="minorHAnsi" w:eastAsia="Calibri" w:hAnsiTheme="minorHAnsi" w:cstheme="minorHAnsi"/>
          <w:b/>
          <w:bCs/>
          <w:sz w:val="22"/>
          <w:szCs w:val="22"/>
          <w:lang w:val="es-CO"/>
        </w:rPr>
      </w:pPr>
    </w:p>
    <w:p w14:paraId="3727D459"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El puntaje final para cada propuesta se obtendrá así:</w:t>
      </w:r>
    </w:p>
    <w:p w14:paraId="0E0A3A3E" w14:textId="77777777" w:rsidR="00EF2E55" w:rsidRPr="00A222CF" w:rsidRDefault="00EF2E55" w:rsidP="00EF2E55">
      <w:pPr>
        <w:jc w:val="both"/>
        <w:rPr>
          <w:rFonts w:ascii="Calibri" w:eastAsia="Calibri" w:hAnsi="Calibri" w:cs="Calibri"/>
          <w:sz w:val="22"/>
          <w:szCs w:val="22"/>
          <w:lang w:val="es-CO"/>
        </w:rPr>
      </w:pPr>
    </w:p>
    <w:p w14:paraId="3969232E" w14:textId="77777777" w:rsidR="00EF2E55" w:rsidRPr="00A222CF" w:rsidRDefault="00EF2E55" w:rsidP="00EF2E55">
      <w:pPr>
        <w:jc w:val="center"/>
        <w:rPr>
          <w:rFonts w:ascii="Cambria Math" w:eastAsia="Cambria Math" w:hAnsi="Cambria Math" w:cs="Cambria Math"/>
          <w:sz w:val="22"/>
          <w:szCs w:val="22"/>
          <w:lang w:val="es-CO"/>
        </w:rPr>
      </w:pPr>
      <m:oMathPara>
        <m:oMath>
          <m:r>
            <w:rPr>
              <w:rFonts w:ascii="Cambria Math" w:eastAsia="Cambria Math" w:hAnsi="Cambria Math" w:cs="Cambria Math"/>
              <w:sz w:val="22"/>
              <w:szCs w:val="22"/>
              <w:lang w:val="es-CO"/>
            </w:rPr>
            <m:t>Puntaje combinado=</m:t>
          </m:r>
          <m:d>
            <m:dPr>
              <m:ctrlPr>
                <w:rPr>
                  <w:rFonts w:ascii="Cambria Math" w:eastAsia="Cambria Math" w:hAnsi="Cambria Math" w:cs="Cambria Math"/>
                  <w:sz w:val="22"/>
                  <w:szCs w:val="22"/>
                  <w:lang w:val="es-CO"/>
                </w:rPr>
              </m:ctrlPr>
            </m:dPr>
            <m:e>
              <m:r>
                <w:rPr>
                  <w:rFonts w:ascii="Cambria Math" w:eastAsia="Cambria Math" w:hAnsi="Cambria Math" w:cs="Cambria Math"/>
                  <w:sz w:val="22"/>
                  <w:szCs w:val="22"/>
                  <w:lang w:val="es-CO"/>
                </w:rPr>
                <m:t>Puntaje técnico ×70%</m:t>
              </m:r>
            </m:e>
          </m:d>
          <m:r>
            <w:rPr>
              <w:rFonts w:ascii="Cambria Math" w:eastAsia="Cambria Math" w:hAnsi="Cambria Math" w:cs="Cambria Math"/>
              <w:sz w:val="22"/>
              <w:szCs w:val="22"/>
              <w:lang w:val="es-CO"/>
            </w:rPr>
            <m:t>+</m:t>
          </m:r>
          <m:d>
            <m:dPr>
              <m:ctrlPr>
                <w:rPr>
                  <w:rFonts w:ascii="Cambria Math" w:eastAsia="Cambria Math" w:hAnsi="Cambria Math" w:cs="Cambria Math"/>
                  <w:sz w:val="22"/>
                  <w:szCs w:val="22"/>
                  <w:lang w:val="es-CO"/>
                </w:rPr>
              </m:ctrlPr>
            </m:dPr>
            <m:e>
              <m:r>
                <w:rPr>
                  <w:rFonts w:ascii="Cambria Math" w:eastAsia="Cambria Math" w:hAnsi="Cambria Math" w:cs="Cambria Math"/>
                  <w:sz w:val="22"/>
                  <w:szCs w:val="22"/>
                  <w:lang w:val="es-CO"/>
                </w:rPr>
                <m:t>Puntaje económico ×30%</m:t>
              </m:r>
            </m:e>
          </m:d>
        </m:oMath>
      </m:oMathPara>
    </w:p>
    <w:p w14:paraId="11778091" w14:textId="77777777" w:rsidR="00EF2E55" w:rsidRPr="00A222CF" w:rsidRDefault="00EF2E55" w:rsidP="00EF2E55">
      <w:pPr>
        <w:jc w:val="both"/>
        <w:rPr>
          <w:rFonts w:ascii="Calibri" w:eastAsia="Calibri" w:hAnsi="Calibri" w:cs="Calibri"/>
          <w:i/>
          <w:sz w:val="22"/>
          <w:szCs w:val="22"/>
          <w:lang w:val="es-CO"/>
        </w:rPr>
      </w:pPr>
    </w:p>
    <w:p w14:paraId="308C00E3"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La oferta que obtenga el mayor puntaje total se considerará como la oferta seleccionada.</w:t>
      </w:r>
    </w:p>
    <w:p w14:paraId="060ABF83" w14:textId="77777777" w:rsidR="00EF2E55" w:rsidRPr="00A222CF" w:rsidRDefault="00EF2E55" w:rsidP="00EF2E55">
      <w:pPr>
        <w:jc w:val="both"/>
        <w:rPr>
          <w:rFonts w:ascii="Calibri" w:eastAsia="Calibri" w:hAnsi="Calibri" w:cs="Calibri"/>
          <w:sz w:val="22"/>
          <w:szCs w:val="22"/>
          <w:lang w:val="es-CO"/>
        </w:rPr>
      </w:pPr>
    </w:p>
    <w:p w14:paraId="6561BD29"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Durante la evaluación se levantará un acta del proceso de evaluación firmada por los integrantes del panel de selección con el resultado de la evaluación.</w:t>
      </w:r>
    </w:p>
    <w:p w14:paraId="71A2AD0D" w14:textId="77777777" w:rsidR="00EF2E55" w:rsidRPr="00A222CF" w:rsidRDefault="00EF2E55" w:rsidP="00EF2E55">
      <w:pPr>
        <w:jc w:val="both"/>
        <w:rPr>
          <w:rFonts w:ascii="Calibri" w:eastAsia="Calibri" w:hAnsi="Calibri" w:cs="Calibri"/>
          <w:sz w:val="22"/>
          <w:szCs w:val="22"/>
          <w:lang w:val="es-CO"/>
        </w:rPr>
      </w:pPr>
    </w:p>
    <w:p w14:paraId="08D5BFCA"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w:t>
      </w:r>
      <w:r w:rsidRPr="00A222CF">
        <w:rPr>
          <w:rFonts w:ascii="Calibri" w:eastAsia="Calibri" w:hAnsi="Calibri" w:cs="Calibri"/>
          <w:b/>
          <w:sz w:val="22"/>
          <w:szCs w:val="22"/>
          <w:lang w:val="es-CO"/>
        </w:rPr>
        <w:t>Todos los miembros del comité evaluador deberán evitar cualquier conflicto de interés con los proponentes para el proceso de evaluación</w:t>
      </w:r>
      <w:r w:rsidRPr="00A222CF">
        <w:rPr>
          <w:rFonts w:ascii="Calibri" w:eastAsia="Calibri" w:hAnsi="Calibri" w:cs="Calibri"/>
          <w:sz w:val="22"/>
          <w:szCs w:val="22"/>
          <w:lang w:val="es-CO"/>
        </w:rPr>
        <w:t>**</w:t>
      </w:r>
    </w:p>
    <w:p w14:paraId="493BB679" w14:textId="77777777" w:rsidR="0065107C" w:rsidRPr="0065107C" w:rsidRDefault="0065107C" w:rsidP="0065107C">
      <w:pPr>
        <w:rPr>
          <w:rFonts w:asciiTheme="minorHAnsi" w:eastAsia="Calibri" w:hAnsiTheme="minorHAnsi" w:cstheme="minorHAnsi"/>
          <w:b/>
          <w:bCs/>
          <w:sz w:val="22"/>
          <w:szCs w:val="22"/>
          <w:lang w:val="es-CO"/>
        </w:rPr>
      </w:pPr>
    </w:p>
    <w:p w14:paraId="13C48DD5" w14:textId="69BA5D23" w:rsidR="00E85C01" w:rsidRPr="003244B0" w:rsidRDefault="003244B0" w:rsidP="00F454AC">
      <w:pPr>
        <w:numPr>
          <w:ilvl w:val="0"/>
          <w:numId w:val="59"/>
        </w:numPr>
        <w:pBdr>
          <w:top w:val="nil"/>
          <w:left w:val="nil"/>
          <w:bottom w:val="nil"/>
          <w:right w:val="nil"/>
          <w:between w:val="nil"/>
        </w:pBdr>
        <w:shd w:val="clear" w:color="auto" w:fill="D9E2F3"/>
        <w:rPr>
          <w:rFonts w:asciiTheme="minorHAnsi" w:eastAsia="Calibri" w:hAnsiTheme="minorHAnsi" w:cstheme="minorHAnsi"/>
          <w:b/>
          <w:color w:val="000000"/>
          <w:sz w:val="22"/>
          <w:szCs w:val="22"/>
          <w:lang w:val="es-CO"/>
        </w:rPr>
      </w:pPr>
      <w:r w:rsidRPr="003244B0">
        <w:rPr>
          <w:rFonts w:asciiTheme="minorHAnsi" w:eastAsia="Calibri" w:hAnsiTheme="minorHAnsi" w:cstheme="minorHAnsi"/>
          <w:b/>
          <w:color w:val="000000"/>
          <w:sz w:val="22"/>
          <w:szCs w:val="22"/>
          <w:lang w:val="es-CO"/>
        </w:rPr>
        <w:t>ADJUDICACIÓN DEL CONTRATO</w:t>
      </w:r>
    </w:p>
    <w:p w14:paraId="2234CC8F" w14:textId="77777777" w:rsidR="004B4C80" w:rsidRDefault="004B4C80" w:rsidP="00E85C01">
      <w:pPr>
        <w:rPr>
          <w:rFonts w:asciiTheme="minorHAnsi" w:eastAsia="Calibri" w:hAnsiTheme="minorHAnsi" w:cstheme="minorHAnsi"/>
          <w:sz w:val="22"/>
          <w:szCs w:val="22"/>
          <w:highlight w:val="yellow"/>
          <w:lang w:val="es-CO"/>
        </w:rPr>
      </w:pPr>
    </w:p>
    <w:p w14:paraId="4E31EC4D" w14:textId="549D0825" w:rsidR="00E85C01" w:rsidRPr="004B4C80" w:rsidRDefault="00E85C01" w:rsidP="00E85C01">
      <w:pPr>
        <w:rPr>
          <w:rFonts w:asciiTheme="minorHAnsi" w:eastAsia="Calibri" w:hAnsiTheme="minorHAnsi" w:cstheme="minorHAnsi"/>
          <w:sz w:val="22"/>
          <w:szCs w:val="22"/>
          <w:lang w:val="es-CO"/>
        </w:rPr>
      </w:pPr>
      <w:r w:rsidRPr="004B4C80">
        <w:rPr>
          <w:rFonts w:asciiTheme="minorHAnsi" w:eastAsia="Calibri" w:hAnsiTheme="minorHAnsi" w:cstheme="minorHAnsi"/>
          <w:sz w:val="22"/>
          <w:szCs w:val="22"/>
          <w:lang w:val="es-CO"/>
        </w:rPr>
        <w:t xml:space="preserve">Criterios de adjudicación del contrato: </w:t>
      </w:r>
      <w:r w:rsidR="004B4C80" w:rsidRPr="004B4C80">
        <w:rPr>
          <w:rFonts w:asciiTheme="minorHAnsi" w:eastAsia="Calibri" w:hAnsiTheme="minorHAnsi" w:cstheme="minorHAnsi"/>
          <w:sz w:val="22"/>
          <w:szCs w:val="22"/>
          <w:lang w:val="es-CO"/>
        </w:rPr>
        <w:t>La propuesta seleccionada será la que obtenga el mayor puntaje sumando el resultado total de las dos evaluaciones (técnica y económica).</w:t>
      </w:r>
    </w:p>
    <w:p w14:paraId="7092E396" w14:textId="77777777" w:rsidR="00E85C01" w:rsidRPr="00A01AF1" w:rsidRDefault="00E85C01" w:rsidP="00A46CE6">
      <w:pPr>
        <w:jc w:val="both"/>
        <w:rPr>
          <w:rFonts w:asciiTheme="minorHAnsi" w:eastAsia="Calibri" w:hAnsiTheme="minorHAnsi" w:cstheme="minorHAnsi"/>
          <w:sz w:val="22"/>
          <w:szCs w:val="22"/>
          <w:lang w:val="es-CO" w:eastAsia="en-US"/>
        </w:rPr>
      </w:pPr>
    </w:p>
    <w:p w14:paraId="1A5D6BEE" w14:textId="3E564CB7" w:rsidR="00A46CE6" w:rsidRPr="00915D03" w:rsidRDefault="0075214F" w:rsidP="00A46CE6">
      <w:pPr>
        <w:jc w:val="both"/>
        <w:rPr>
          <w:rFonts w:asciiTheme="minorHAnsi" w:eastAsia="Calibri" w:hAnsiTheme="minorHAnsi" w:cstheme="minorHAnsi"/>
          <w:bCs/>
          <w:sz w:val="22"/>
          <w:szCs w:val="22"/>
          <w:lang w:val="es-CO"/>
        </w:rPr>
      </w:pPr>
      <w:r w:rsidRPr="00915D03">
        <w:rPr>
          <w:rFonts w:asciiTheme="minorHAnsi" w:eastAsia="Calibri" w:hAnsiTheme="minorHAnsi" w:cstheme="minorHAnsi"/>
          <w:bCs/>
          <w:sz w:val="22"/>
          <w:szCs w:val="22"/>
          <w:lang w:val="es-CO"/>
        </w:rPr>
        <w:t>Durante la evaluación se levantará un acta del proceso de evaluación firmada por los integrantes del panel de selección con el resultado de la evaluación.</w:t>
      </w:r>
    </w:p>
    <w:p w14:paraId="0BF914B9" w14:textId="77777777" w:rsidR="00BF1440" w:rsidRDefault="00BF1440" w:rsidP="00BF1440">
      <w:pPr>
        <w:jc w:val="both"/>
        <w:rPr>
          <w:rFonts w:ascii="Calibri" w:eastAsia="Calibri" w:hAnsi="Calibri" w:cs="Calibri"/>
          <w:sz w:val="22"/>
          <w:szCs w:val="22"/>
        </w:rPr>
      </w:pPr>
    </w:p>
    <w:p w14:paraId="6D9CA6B7" w14:textId="7BB0C5DE" w:rsidR="00BF1440" w:rsidRPr="00BA7C74" w:rsidRDefault="00BF1440" w:rsidP="00BA7C74">
      <w:pPr>
        <w:pStyle w:val="Prrafodelista"/>
        <w:numPr>
          <w:ilvl w:val="0"/>
          <w:numId w:val="59"/>
        </w:numPr>
        <w:pBdr>
          <w:top w:val="nil"/>
          <w:left w:val="nil"/>
          <w:bottom w:val="nil"/>
          <w:right w:val="nil"/>
          <w:between w:val="nil"/>
        </w:pBdr>
        <w:shd w:val="clear" w:color="auto" w:fill="D9E2F3"/>
        <w:rPr>
          <w:rFonts w:ascii="Calibri" w:eastAsia="Calibri" w:hAnsi="Calibri" w:cs="Calibri"/>
          <w:b/>
          <w:sz w:val="22"/>
          <w:szCs w:val="22"/>
        </w:rPr>
      </w:pPr>
      <w:r w:rsidRPr="00BA7C74">
        <w:rPr>
          <w:rFonts w:ascii="Calibri" w:eastAsia="Calibri" w:hAnsi="Calibri" w:cs="Calibri"/>
          <w:b/>
          <w:sz w:val="22"/>
          <w:szCs w:val="22"/>
        </w:rPr>
        <w:t xml:space="preserve">CANCELACIÓN DEL PROCESO DE CONTRATACIÓN </w:t>
      </w:r>
    </w:p>
    <w:p w14:paraId="2DB4AC73" w14:textId="77777777" w:rsidR="00BF1440" w:rsidRDefault="00BF1440" w:rsidP="00BF1440">
      <w:pPr>
        <w:jc w:val="both"/>
        <w:rPr>
          <w:rFonts w:ascii="Calibri" w:eastAsia="Calibri" w:hAnsi="Calibri" w:cs="Calibri"/>
          <w:sz w:val="22"/>
          <w:szCs w:val="22"/>
        </w:rPr>
      </w:pPr>
    </w:p>
    <w:p w14:paraId="074875E6" w14:textId="511E987E" w:rsidR="00BF1440" w:rsidRDefault="00BF1440" w:rsidP="00BF1440">
      <w:pPr>
        <w:jc w:val="both"/>
        <w:rPr>
          <w:rFonts w:ascii="Calibri" w:eastAsia="Calibri" w:hAnsi="Calibri" w:cs="Calibri"/>
          <w:sz w:val="22"/>
          <w:szCs w:val="22"/>
        </w:rPr>
      </w:pPr>
      <w:r>
        <w:rPr>
          <w:rFonts w:ascii="Calibri" w:eastAsia="Calibri" w:hAnsi="Calibri" w:cs="Calibri"/>
          <w:sz w:val="22"/>
          <w:szCs w:val="22"/>
        </w:rPr>
        <w:t xml:space="preserve">Un Proceso de Adquisición se considerará infructuoso si: </w:t>
      </w:r>
    </w:p>
    <w:p w14:paraId="1DCD0586" w14:textId="77777777" w:rsidR="009371C2" w:rsidRDefault="009371C2" w:rsidP="00BF1440">
      <w:pPr>
        <w:jc w:val="both"/>
        <w:rPr>
          <w:rFonts w:ascii="Calibri" w:eastAsia="Calibri" w:hAnsi="Calibri" w:cs="Calibri"/>
          <w:sz w:val="22"/>
          <w:szCs w:val="22"/>
        </w:rPr>
      </w:pPr>
    </w:p>
    <w:p w14:paraId="01DF9BED" w14:textId="77777777" w:rsidR="00BF1440" w:rsidRDefault="00BF1440" w:rsidP="00BF1440">
      <w:pPr>
        <w:numPr>
          <w:ilvl w:val="0"/>
          <w:numId w:val="5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 ha existido competencia, o bien </w:t>
      </w:r>
    </w:p>
    <w:p w14:paraId="7A6D7C61" w14:textId="77777777" w:rsidR="00BF1440" w:rsidRDefault="00BF1440" w:rsidP="00BF1440">
      <w:pPr>
        <w:numPr>
          <w:ilvl w:val="0"/>
          <w:numId w:val="5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Ninguna de las ofertas/propuestas recibidas ha cumplido sustancialmente los requisitos de los documentos de invitación, o bien </w:t>
      </w:r>
    </w:p>
    <w:p w14:paraId="554998AA" w14:textId="77777777" w:rsidR="00BF1440" w:rsidRDefault="00BF1440" w:rsidP="00BF1440">
      <w:pPr>
        <w:numPr>
          <w:ilvl w:val="0"/>
          <w:numId w:val="5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Ninguna de las propuestas técnicas ha satisfecho los requisitos mínimos, o bien </w:t>
      </w:r>
    </w:p>
    <w:p w14:paraId="0372933E" w14:textId="77777777" w:rsidR="00BF1440" w:rsidRDefault="00BF1440" w:rsidP="00BF1440">
      <w:pPr>
        <w:numPr>
          <w:ilvl w:val="0"/>
          <w:numId w:val="5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Todos los precios ofertados son sustancialmente más altos que la última estimación de costes actualizada o que el presupuesto disponible. </w:t>
      </w:r>
    </w:p>
    <w:p w14:paraId="5D877110" w14:textId="77777777" w:rsidR="00BF1440" w:rsidRDefault="00BF1440" w:rsidP="00BF1440">
      <w:pPr>
        <w:jc w:val="both"/>
        <w:rPr>
          <w:rFonts w:ascii="Calibri" w:eastAsia="Calibri" w:hAnsi="Calibri" w:cs="Calibri"/>
          <w:sz w:val="22"/>
          <w:szCs w:val="22"/>
        </w:rPr>
      </w:pPr>
    </w:p>
    <w:p w14:paraId="30094DDA" w14:textId="77777777" w:rsidR="00BF1440" w:rsidRDefault="00BF1440" w:rsidP="00BF1440">
      <w:pPr>
        <w:jc w:val="both"/>
        <w:rPr>
          <w:rFonts w:ascii="Calibri" w:eastAsia="Calibri" w:hAnsi="Calibri" w:cs="Calibri"/>
          <w:sz w:val="22"/>
          <w:szCs w:val="22"/>
        </w:rPr>
      </w:pPr>
      <w:r>
        <w:rPr>
          <w:rFonts w:ascii="Calibri" w:eastAsia="Calibri" w:hAnsi="Calibri" w:cs="Calibri"/>
          <w:sz w:val="22"/>
          <w:szCs w:val="22"/>
        </w:rPr>
        <w:t xml:space="preserve">Si la entidad contratante rechazara todas las Ofertas/Propuestas, analizará las causas que condujeron a esta situación y las rectificará antes de relanzar la invitación. Si el precio de la Oferta calificada más baja excede significativamente el presupuesto disponible, la entidad contratante investigará los motivos de dicho exceso y podrá considerar incrementar el presupuesto si los precios aumentados son justificables o relanzar la invitación con arreglo a las disposiciones anteriormente mencionadas. Alternativamente, previa declaratoria desierta, la entidad contratante podrá entablar negociaciones con el Oferente mejor calificado para tratar de obtener un Contrato satisfactorio por ejemplo sobre la base de una reducción del alcance del Contrato a fin de reducir su costo. </w:t>
      </w:r>
    </w:p>
    <w:p w14:paraId="6FFC7245" w14:textId="77777777" w:rsidR="00BF1440" w:rsidRDefault="00BF1440" w:rsidP="00BF1440">
      <w:pPr>
        <w:jc w:val="both"/>
        <w:rPr>
          <w:rFonts w:ascii="Calibri" w:eastAsia="Calibri" w:hAnsi="Calibri" w:cs="Calibri"/>
          <w:sz w:val="22"/>
          <w:szCs w:val="22"/>
        </w:rPr>
      </w:pPr>
    </w:p>
    <w:p w14:paraId="29ED9DAC" w14:textId="26F2F77F" w:rsidR="00BF1440" w:rsidRDefault="00BF1440" w:rsidP="00BF1440">
      <w:pPr>
        <w:jc w:val="both"/>
        <w:rPr>
          <w:rFonts w:ascii="Calibri" w:eastAsia="Calibri" w:hAnsi="Calibri" w:cs="Calibri"/>
          <w:sz w:val="22"/>
          <w:szCs w:val="22"/>
        </w:rPr>
      </w:pPr>
      <w:r>
        <w:rPr>
          <w:rFonts w:ascii="Calibri" w:eastAsia="Calibri" w:hAnsi="Calibri" w:cs="Calibri"/>
          <w:sz w:val="22"/>
          <w:szCs w:val="22"/>
        </w:rPr>
        <w:t>Finalmente, en el caso de que el concurso se declare desierto, la entidad contratante informará a todos los proponentes, sin indicar motivos. Los proponentes no tienen el derecho de una compensación.</w:t>
      </w:r>
    </w:p>
    <w:p w14:paraId="520D7FD4" w14:textId="6AEDC6CC" w:rsidR="00EF2E55" w:rsidRDefault="00EF2E55" w:rsidP="00BF1440">
      <w:pPr>
        <w:jc w:val="both"/>
        <w:rPr>
          <w:rFonts w:ascii="Calibri" w:eastAsia="Calibri" w:hAnsi="Calibri" w:cs="Calibri"/>
          <w:sz w:val="22"/>
          <w:szCs w:val="22"/>
        </w:rPr>
      </w:pPr>
    </w:p>
    <w:p w14:paraId="7B3B95AE" w14:textId="77777777" w:rsidR="00EF2E55" w:rsidRPr="00A222CF" w:rsidRDefault="00EF2E55" w:rsidP="00E626DE">
      <w:pPr>
        <w:numPr>
          <w:ilvl w:val="0"/>
          <w:numId w:val="59"/>
        </w:numPr>
        <w:pBdr>
          <w:top w:val="nil"/>
          <w:left w:val="nil"/>
          <w:bottom w:val="nil"/>
          <w:right w:val="nil"/>
          <w:between w:val="nil"/>
        </w:pBdr>
        <w:shd w:val="clear" w:color="auto" w:fill="D9E2F3"/>
        <w:rPr>
          <w:rFonts w:ascii="Calibri" w:eastAsia="Calibri" w:hAnsi="Calibri" w:cs="Calibri"/>
          <w:b/>
          <w:sz w:val="22"/>
          <w:szCs w:val="22"/>
          <w:lang w:val="es-CO"/>
        </w:rPr>
      </w:pPr>
      <w:r w:rsidRPr="00A222CF">
        <w:rPr>
          <w:rFonts w:ascii="Calibri" w:eastAsia="Calibri" w:hAnsi="Calibri" w:cs="Calibri"/>
          <w:b/>
          <w:sz w:val="22"/>
          <w:szCs w:val="22"/>
          <w:lang w:val="es-CO"/>
        </w:rPr>
        <w:t>GARANTÍAS</w:t>
      </w:r>
    </w:p>
    <w:p w14:paraId="37EA25E1" w14:textId="77777777" w:rsidR="00EF2E55" w:rsidRPr="00A222CF" w:rsidRDefault="00EF2E55" w:rsidP="00EF2E55">
      <w:pPr>
        <w:jc w:val="both"/>
        <w:rPr>
          <w:rFonts w:ascii="Calibri" w:eastAsia="Calibri" w:hAnsi="Calibri" w:cs="Calibri"/>
          <w:sz w:val="22"/>
          <w:szCs w:val="22"/>
          <w:lang w:val="es-CO"/>
        </w:rPr>
      </w:pPr>
    </w:p>
    <w:p w14:paraId="2CBBF158"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 xml:space="preserve">El proponente seleccionado en el proceso de selección se compromete a constituir, a su costo y a favor de la Fundación Natura, Nit 860.404.135 (entidad particular), dentro de los cinco (5) días hábiles siguientes a la fecha de suscripción del contrato, garantía única expedida por una compañía de seguros legalmente constituida en Colombia y cuya póliza matriz se encuentre aprobada por la </w:t>
      </w:r>
      <w:r w:rsidRPr="00A222CF">
        <w:rPr>
          <w:rFonts w:ascii="Calibri" w:eastAsia="Calibri" w:hAnsi="Calibri" w:cs="Calibri"/>
          <w:sz w:val="22"/>
          <w:szCs w:val="22"/>
          <w:lang w:val="es-CO"/>
        </w:rPr>
        <w:lastRenderedPageBreak/>
        <w:t xml:space="preserve">Superintendencia Financiera o en una entidad bancaria legalmente autorizada para funcionar en Colombia, cuyas pólizas matrices estén aprobadas por la Superintendencia Bancaria y cumplan con todos los requisitos de ley, que ampare los siguientes riesgos: </w:t>
      </w:r>
    </w:p>
    <w:p w14:paraId="4126972F" w14:textId="77777777" w:rsidR="00EF2E55" w:rsidRPr="00A222CF" w:rsidRDefault="00EF2E55" w:rsidP="00EF2E55">
      <w:pPr>
        <w:jc w:val="both"/>
        <w:rPr>
          <w:rFonts w:ascii="Calibri" w:eastAsia="Calibri" w:hAnsi="Calibri" w:cs="Calibri"/>
          <w:sz w:val="22"/>
          <w:szCs w:val="22"/>
          <w:lang w:val="es-CO"/>
        </w:rPr>
      </w:pPr>
    </w:p>
    <w:p w14:paraId="0082B43B" w14:textId="77777777" w:rsidR="00EF2E55" w:rsidRPr="008A0CD8" w:rsidRDefault="00EF2E55" w:rsidP="00EF2E55">
      <w:pPr>
        <w:numPr>
          <w:ilvl w:val="0"/>
          <w:numId w:val="53"/>
        </w:numPr>
        <w:pBdr>
          <w:top w:val="nil"/>
          <w:left w:val="nil"/>
          <w:bottom w:val="nil"/>
          <w:right w:val="nil"/>
          <w:between w:val="nil"/>
        </w:pBdr>
        <w:jc w:val="both"/>
        <w:rPr>
          <w:rFonts w:ascii="Calibri" w:eastAsia="Calibri" w:hAnsi="Calibri" w:cs="Calibri"/>
          <w:color w:val="000000"/>
          <w:sz w:val="22"/>
          <w:szCs w:val="22"/>
          <w:lang w:val="es-CO"/>
        </w:rPr>
      </w:pPr>
      <w:r w:rsidRPr="008A0CD8">
        <w:rPr>
          <w:rFonts w:ascii="Calibri" w:eastAsia="Calibri" w:hAnsi="Calibri" w:cs="Calibri"/>
          <w:b/>
          <w:color w:val="000000"/>
          <w:sz w:val="22"/>
          <w:szCs w:val="22"/>
          <w:lang w:val="es-CO"/>
        </w:rPr>
        <w:t>De Cumplimiento:</w:t>
      </w:r>
      <w:r w:rsidRPr="008A0CD8">
        <w:rPr>
          <w:rFonts w:ascii="Calibri" w:eastAsia="Calibri" w:hAnsi="Calibri" w:cs="Calibri"/>
          <w:color w:val="000000"/>
          <w:sz w:val="22"/>
          <w:szCs w:val="22"/>
          <w:lang w:val="es-CO"/>
        </w:rPr>
        <w:t xml:space="preserve"> Para garantizar las obligaciones contractuales, el pago de multas y demás sanciones que se le impongan, en cuantía equivalente al VEINTE POR CIENTO (20 %) del valor total del contrato, y deberá extenderse por el término de vigencia previsto para el mismo y CUATRO (4) MESES MÁS. </w:t>
      </w:r>
    </w:p>
    <w:p w14:paraId="2206F70B" w14:textId="6702D654" w:rsidR="00EF2E55" w:rsidRPr="008A0CD8" w:rsidRDefault="00EF2E55" w:rsidP="00EF2E55">
      <w:pPr>
        <w:numPr>
          <w:ilvl w:val="0"/>
          <w:numId w:val="53"/>
        </w:numPr>
        <w:pBdr>
          <w:top w:val="nil"/>
          <w:left w:val="nil"/>
          <w:bottom w:val="nil"/>
          <w:right w:val="nil"/>
          <w:between w:val="nil"/>
        </w:pBdr>
        <w:jc w:val="both"/>
        <w:rPr>
          <w:rFonts w:ascii="Calibri" w:eastAsia="Calibri" w:hAnsi="Calibri" w:cs="Calibri"/>
          <w:color w:val="000000"/>
          <w:sz w:val="22"/>
          <w:szCs w:val="22"/>
          <w:lang w:val="es-CO"/>
        </w:rPr>
      </w:pPr>
      <w:r w:rsidRPr="008A0CD8">
        <w:rPr>
          <w:rFonts w:ascii="Calibri" w:eastAsia="Calibri" w:hAnsi="Calibri" w:cs="Calibri"/>
          <w:b/>
          <w:color w:val="000000"/>
          <w:sz w:val="22"/>
          <w:szCs w:val="22"/>
          <w:lang w:val="es-CO"/>
        </w:rPr>
        <w:t>Calidad del Servicio:</w:t>
      </w:r>
      <w:r w:rsidRPr="008A0CD8">
        <w:rPr>
          <w:rFonts w:ascii="Calibri" w:eastAsia="Calibri" w:hAnsi="Calibri" w:cs="Calibri"/>
          <w:color w:val="000000"/>
          <w:sz w:val="22"/>
          <w:szCs w:val="22"/>
          <w:lang w:val="es-CO"/>
        </w:rPr>
        <w:t xml:space="preserve"> Para garantizar la calidad de los servicios prestados, de acuerdo con las especificaciones técnicas establecidas en el contrato, en cuantía equivalente al VEINTE POR CIENTO (20%) del valor total del contrato, con una vigencia igual al plazo de ejecución del contrato y CUATRO (4) MESES MÁS. </w:t>
      </w:r>
    </w:p>
    <w:p w14:paraId="72E539E4" w14:textId="77777777" w:rsidR="00EF2E55" w:rsidRPr="00EF2E55" w:rsidRDefault="00EF2E55" w:rsidP="00EF2E55">
      <w:pPr>
        <w:pBdr>
          <w:top w:val="nil"/>
          <w:left w:val="nil"/>
          <w:bottom w:val="nil"/>
          <w:right w:val="nil"/>
          <w:between w:val="nil"/>
        </w:pBdr>
        <w:ind w:left="720"/>
        <w:jc w:val="both"/>
        <w:rPr>
          <w:rFonts w:ascii="Calibri" w:eastAsia="Calibri" w:hAnsi="Calibri" w:cs="Calibri"/>
          <w:color w:val="000000"/>
          <w:sz w:val="22"/>
          <w:szCs w:val="22"/>
          <w:lang w:val="es-CO"/>
        </w:rPr>
      </w:pPr>
    </w:p>
    <w:p w14:paraId="0040214A"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En el evento en que se adicione el valor y/o prorrogue el plazo de ejecución del Contrato, el Contratista deberá ampliar el valor y/o vigencia de los amparos, según el caso.</w:t>
      </w:r>
    </w:p>
    <w:p w14:paraId="3EF077B2" w14:textId="2A2CBD9C" w:rsidR="00EF2E55" w:rsidRDefault="00EF2E55" w:rsidP="00BF1440">
      <w:pPr>
        <w:jc w:val="both"/>
        <w:rPr>
          <w:rFonts w:ascii="Calibri" w:eastAsia="Calibri" w:hAnsi="Calibri" w:cs="Calibri"/>
          <w:sz w:val="22"/>
          <w:szCs w:val="22"/>
        </w:rPr>
      </w:pPr>
    </w:p>
    <w:p w14:paraId="1172CA43" w14:textId="7BC635D7" w:rsidR="00EF2E55" w:rsidRDefault="00EF2E55" w:rsidP="00BF1440">
      <w:pPr>
        <w:jc w:val="both"/>
        <w:rPr>
          <w:rFonts w:ascii="Calibri" w:eastAsia="Calibri" w:hAnsi="Calibri" w:cs="Calibri"/>
          <w:sz w:val="22"/>
          <w:szCs w:val="22"/>
        </w:rPr>
      </w:pPr>
    </w:p>
    <w:p w14:paraId="46CD74FB" w14:textId="77777777" w:rsidR="00BF1440" w:rsidRDefault="00BF1440" w:rsidP="00BA7C74">
      <w:pPr>
        <w:numPr>
          <w:ilvl w:val="0"/>
          <w:numId w:val="59"/>
        </w:numPr>
        <w:pBdr>
          <w:top w:val="nil"/>
          <w:left w:val="nil"/>
          <w:bottom w:val="nil"/>
          <w:right w:val="nil"/>
          <w:between w:val="nil"/>
        </w:pBdr>
        <w:shd w:val="clear" w:color="auto" w:fill="D9E2F3"/>
        <w:rPr>
          <w:rFonts w:ascii="Calibri" w:eastAsia="Calibri" w:hAnsi="Calibri" w:cs="Calibri"/>
          <w:b/>
          <w:sz w:val="22"/>
          <w:szCs w:val="22"/>
        </w:rPr>
      </w:pPr>
      <w:r>
        <w:rPr>
          <w:rFonts w:ascii="Calibri" w:eastAsia="Calibri" w:hAnsi="Calibri" w:cs="Calibri"/>
          <w:b/>
          <w:sz w:val="22"/>
          <w:szCs w:val="22"/>
        </w:rPr>
        <w:t xml:space="preserve">CLÁUSULA DE MULTAS </w:t>
      </w:r>
    </w:p>
    <w:p w14:paraId="530DA00B" w14:textId="77777777" w:rsidR="00BF1440" w:rsidRDefault="00BF1440" w:rsidP="00BF1440">
      <w:pPr>
        <w:rPr>
          <w:rFonts w:ascii="Arial" w:eastAsia="Arial" w:hAnsi="Arial" w:cs="Arial"/>
          <w:color w:val="000000"/>
          <w:sz w:val="22"/>
          <w:szCs w:val="22"/>
        </w:rPr>
      </w:pPr>
    </w:p>
    <w:p w14:paraId="4CC19E30" w14:textId="77777777" w:rsidR="00BF1440" w:rsidRDefault="00BF1440" w:rsidP="00BF1440">
      <w:pPr>
        <w:jc w:val="both"/>
        <w:rPr>
          <w:rFonts w:ascii="Calibri" w:eastAsia="Calibri" w:hAnsi="Calibri" w:cs="Calibri"/>
          <w:sz w:val="22"/>
          <w:szCs w:val="22"/>
        </w:rPr>
      </w:pPr>
      <w:r>
        <w:rPr>
          <w:rFonts w:ascii="Calibri" w:eastAsia="Calibri" w:hAnsi="Calibri" w:cs="Calibri"/>
          <w:sz w:val="22"/>
          <w:szCs w:val="22"/>
        </w:rPr>
        <w:t xml:space="preserve">La mora o el incumplimiento en el objeto del contrato por parte del CONTRATISTA o incumplimiento parcial de sus obligaciones contractuales causarán multas por un valor equivalente al cinco por ciento (5%) del valor total del contrato, por cada semana de incumplimiento hasta lo correspondiente a un máximo del 10% del valor del contrato. La imposición de la multa se hará por Resolución motivada, en la cual se expresarán las causas que dieron lugar a ella. EL CONTRATISTA autoriza a la entidad contratante para descontar y tomar el valor de las multas de que se trata, de cualquier suma que se le adeude por concepto de este contrato sin perjuicio de hacerlas efectivas de las garantías constituidas o por jurisdicción coactiva. </w:t>
      </w:r>
    </w:p>
    <w:p w14:paraId="3ADE6943" w14:textId="77777777" w:rsidR="00BF1440" w:rsidRDefault="00BF1440" w:rsidP="00BF1440">
      <w:pPr>
        <w:jc w:val="both"/>
        <w:rPr>
          <w:rFonts w:ascii="Calibri" w:eastAsia="Calibri" w:hAnsi="Calibri" w:cs="Calibri"/>
          <w:sz w:val="22"/>
          <w:szCs w:val="22"/>
        </w:rPr>
      </w:pPr>
    </w:p>
    <w:p w14:paraId="0178F04F" w14:textId="77777777" w:rsidR="00BF1440" w:rsidRDefault="00BF1440" w:rsidP="00BF1440">
      <w:pPr>
        <w:jc w:val="both"/>
        <w:rPr>
          <w:rFonts w:ascii="Calibri" w:eastAsia="Calibri" w:hAnsi="Calibri" w:cs="Calibri"/>
          <w:sz w:val="22"/>
          <w:szCs w:val="22"/>
        </w:rPr>
      </w:pPr>
      <w:r>
        <w:rPr>
          <w:rFonts w:ascii="Calibri" w:eastAsia="Calibri" w:hAnsi="Calibri" w:cs="Calibri"/>
          <w:sz w:val="22"/>
          <w:szCs w:val="22"/>
        </w:rPr>
        <w:t>En caso de ser aplicadas, se sujetarán a las disposiciones legales vigentes para tal efecto.</w:t>
      </w:r>
    </w:p>
    <w:p w14:paraId="17A7A652" w14:textId="77777777" w:rsidR="00BF1440" w:rsidRDefault="00BF1440" w:rsidP="00BF1440">
      <w:pPr>
        <w:jc w:val="both"/>
        <w:rPr>
          <w:rFonts w:ascii="Calibri" w:eastAsia="Calibri" w:hAnsi="Calibri" w:cs="Calibri"/>
          <w:sz w:val="22"/>
          <w:szCs w:val="22"/>
        </w:rPr>
      </w:pPr>
    </w:p>
    <w:p w14:paraId="15A4644C" w14:textId="77777777" w:rsidR="00BF1440" w:rsidRDefault="00BF1440" w:rsidP="00BA7C74">
      <w:pPr>
        <w:numPr>
          <w:ilvl w:val="0"/>
          <w:numId w:val="59"/>
        </w:numPr>
        <w:pBdr>
          <w:top w:val="nil"/>
          <w:left w:val="nil"/>
          <w:bottom w:val="nil"/>
          <w:right w:val="nil"/>
          <w:between w:val="nil"/>
        </w:pBdr>
        <w:shd w:val="clear" w:color="auto" w:fill="D9E2F3"/>
        <w:rPr>
          <w:rFonts w:ascii="Calibri" w:eastAsia="Calibri" w:hAnsi="Calibri" w:cs="Calibri"/>
          <w:b/>
          <w:sz w:val="22"/>
          <w:szCs w:val="22"/>
        </w:rPr>
      </w:pPr>
      <w:r>
        <w:rPr>
          <w:rFonts w:ascii="Calibri" w:eastAsia="Calibri" w:hAnsi="Calibri" w:cs="Calibri"/>
          <w:b/>
          <w:sz w:val="22"/>
          <w:szCs w:val="22"/>
        </w:rPr>
        <w:t>PROPIEDAD INTELECTUAL</w:t>
      </w:r>
    </w:p>
    <w:p w14:paraId="5EA861AE" w14:textId="77777777" w:rsidR="00BF1440" w:rsidRDefault="00BF1440" w:rsidP="00BF1440">
      <w:pPr>
        <w:jc w:val="both"/>
      </w:pPr>
    </w:p>
    <w:p w14:paraId="4C6BACFE"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 xml:space="preserve">El CONTRATISTA reconoce y acepta que teniendo en cuenta que se trata de una obra por encargo, de conformidad con la legislación colombiana: </w:t>
      </w:r>
    </w:p>
    <w:p w14:paraId="59D8642A" w14:textId="77777777" w:rsidR="00EF2E55" w:rsidRPr="00A222CF" w:rsidRDefault="00EF2E55" w:rsidP="00EF2E55">
      <w:pPr>
        <w:jc w:val="both"/>
        <w:rPr>
          <w:rFonts w:ascii="Calibri" w:eastAsia="Calibri" w:hAnsi="Calibri" w:cs="Calibri"/>
          <w:sz w:val="22"/>
          <w:szCs w:val="22"/>
          <w:lang w:val="es-CO"/>
        </w:rPr>
      </w:pPr>
    </w:p>
    <w:p w14:paraId="5D877B91"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 xml:space="preserve">El CONTRATISTA, mediante el presente documento cede y traspasa en toda propiedad y dominio a la FUNDACIÓN NATURA y al IDEAM todos los derechos patrimoniales que recaen sobre el PRODUCTO, así como los derechos y los privilegios que a ellos se refieran y correspondan, pudiendo por consiguiente considerarse de ahora en adelante al titular del proyecto como únicos dueños de </w:t>
      </w:r>
    </w:p>
    <w:p w14:paraId="319C617D"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los derechos patrimoniales del PRODUCTO, quedando en capacidad de explotarlos como cosa propia, o bien disponer de estos como mejor conviniese a sus intereses, sin que haya lugar a reclamación alguna por parte del CONTRATISTA en ningún caso, lugar y tiempo.</w:t>
      </w:r>
    </w:p>
    <w:p w14:paraId="5754BCE5" w14:textId="77777777" w:rsidR="00EF2E55" w:rsidRPr="00A222CF" w:rsidRDefault="00EF2E55" w:rsidP="00EF2E55">
      <w:pPr>
        <w:jc w:val="both"/>
        <w:rPr>
          <w:rFonts w:ascii="Calibri" w:eastAsia="Calibri" w:hAnsi="Calibri" w:cs="Calibri"/>
          <w:sz w:val="22"/>
          <w:szCs w:val="22"/>
          <w:lang w:val="es-CO"/>
        </w:rPr>
      </w:pPr>
    </w:p>
    <w:p w14:paraId="68DF77C7"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 xml:space="preserve">Por lo anterior, la FUNDACIÓN NATURA y el IDEAM tendrán los derechos exclusivos a la explotación del PRODUCTO, incluyendo, pero sin limitarse, a su producción, reproducción, utilización, </w:t>
      </w:r>
      <w:r w:rsidRPr="00A222CF">
        <w:rPr>
          <w:rFonts w:ascii="Calibri" w:eastAsia="Calibri" w:hAnsi="Calibri" w:cs="Calibri"/>
          <w:sz w:val="22"/>
          <w:szCs w:val="22"/>
          <w:lang w:val="es-CO"/>
        </w:rPr>
        <w:lastRenderedPageBreak/>
        <w:t>explotación, distribución, utilización en cualquier medio impreso o digital, edición, reedición, traducción, adaptación, cesión, transferencia, transformación o comunicación al público a quién considere necesario por cualquier medio conocido o por conocer. Los PRODUCTOS derivados del CONTRATO tienen carácter confidencial hasta que la FUNDACIÓN NATURA y el IDEAM como titulares de los derechos patrimoniales decidan hacerlos públicos u otorgar respecto de estos los permisos o licencias a que haya lugar para su uso y divulgación.</w:t>
      </w:r>
    </w:p>
    <w:p w14:paraId="6002FE48" w14:textId="77777777" w:rsidR="00EF2E55" w:rsidRPr="00A222CF" w:rsidRDefault="00EF2E55" w:rsidP="00EF2E55">
      <w:pPr>
        <w:jc w:val="both"/>
        <w:rPr>
          <w:rFonts w:ascii="Calibri" w:eastAsia="Calibri" w:hAnsi="Calibri" w:cs="Calibri"/>
          <w:sz w:val="22"/>
          <w:szCs w:val="22"/>
          <w:lang w:val="es-CO"/>
        </w:rPr>
      </w:pPr>
    </w:p>
    <w:p w14:paraId="6DE20D0F"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La FUNDACIÓN NATURA y el IDEAM reconocerán autoría intelectual del CONTRATISTA, siempre que use, divulgue o publique el PRODUCTO, reconociendo así los derechos morales al CONTRATISTA como autor del PRODUCTO. En el evento en que por la modalidad de divulgación no sea posible mencionar en los créditos al CONTRATISTA, las partes convienen que dicho comportamiento no afecta los derechos morales del CONTRATISTA.</w:t>
      </w:r>
    </w:p>
    <w:p w14:paraId="141BF0C9" w14:textId="77777777" w:rsidR="00EF2E55" w:rsidRPr="00A222CF" w:rsidRDefault="00EF2E55" w:rsidP="00EF2E55">
      <w:pPr>
        <w:jc w:val="both"/>
        <w:rPr>
          <w:rFonts w:ascii="Calibri" w:eastAsia="Calibri" w:hAnsi="Calibri" w:cs="Calibri"/>
          <w:sz w:val="22"/>
          <w:szCs w:val="22"/>
          <w:lang w:val="es-CO"/>
        </w:rPr>
      </w:pPr>
    </w:p>
    <w:p w14:paraId="0EF11E12"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El CONTRATISTA declara y garantiza que el PRODUCTO no viola ningún derecho de autor o marca de terceros, y que el PRODUCTO está disponible para el registro por parte del titular del proyecto. El CONTRATISTA declara que se hace responsable de toda reclamación que surja con motivo de la utilización que haga del PRODUCTO, de acuerdo con lo previamente mencionado, comprometiéndose además a indemnizar por todo tipo de daño o perjuicio que le sea ocasionado a este, o por cualquier pago que tuviera que realizar relacionado con reclamaciones de terceros.</w:t>
      </w:r>
    </w:p>
    <w:p w14:paraId="531B6437" w14:textId="77777777" w:rsidR="00EF2E55" w:rsidRPr="00A222CF" w:rsidRDefault="00EF2E55" w:rsidP="00EF2E55">
      <w:pPr>
        <w:jc w:val="both"/>
        <w:rPr>
          <w:rFonts w:ascii="Calibri" w:eastAsia="Calibri" w:hAnsi="Calibri" w:cs="Calibri"/>
          <w:sz w:val="22"/>
          <w:szCs w:val="22"/>
          <w:lang w:val="es-CO"/>
        </w:rPr>
      </w:pPr>
    </w:p>
    <w:p w14:paraId="5CE07D5A" w14:textId="77777777" w:rsidR="00EF2E55" w:rsidRPr="00A222CF" w:rsidRDefault="00EF2E55" w:rsidP="00EF2E55">
      <w:pPr>
        <w:jc w:val="both"/>
        <w:rPr>
          <w:rFonts w:ascii="Calibri" w:eastAsia="Calibri" w:hAnsi="Calibri" w:cs="Calibri"/>
          <w:sz w:val="22"/>
          <w:szCs w:val="22"/>
          <w:lang w:val="es-CO"/>
        </w:rPr>
      </w:pPr>
      <w:r w:rsidRPr="00A222CF">
        <w:rPr>
          <w:rFonts w:ascii="Calibri" w:eastAsia="Calibri" w:hAnsi="Calibri" w:cs="Calibri"/>
          <w:sz w:val="22"/>
          <w:szCs w:val="22"/>
          <w:lang w:val="es-CO"/>
        </w:rPr>
        <w:t>La cesión de los derechos patrimoniales sobre el PRODUCTO tiene por territorio todo el mundo. La duración de la cesión será igual al tiempo máximo de protección que otorga la ley de cada país para los derechos patrimoniales. Así las cosas, ni el CONTRATISTA ni terceras personas, podrán hacer uso de las obras producto del Contrato, sin que medie previa notificación y autorización escrita del titular del proyecto, propietario de estos derechos, para hacerlo</w:t>
      </w:r>
      <w:sdt>
        <w:sdtPr>
          <w:rPr>
            <w:lang w:val="es-CO"/>
          </w:rPr>
          <w:tag w:val="goog_rdk_4"/>
          <w:id w:val="-912010453"/>
        </w:sdtPr>
        <w:sdtEndPr/>
        <w:sdtContent>
          <w:r w:rsidRPr="00A222CF">
            <w:rPr>
              <w:rFonts w:ascii="Calibri" w:eastAsia="Calibri" w:hAnsi="Calibri" w:cs="Calibri"/>
              <w:sz w:val="22"/>
              <w:szCs w:val="22"/>
              <w:lang w:val="es-CO"/>
            </w:rPr>
            <w:t>.</w:t>
          </w:r>
        </w:sdtContent>
      </w:sdt>
    </w:p>
    <w:p w14:paraId="40AC1BE6" w14:textId="77777777" w:rsidR="00BF1440" w:rsidRDefault="00BF1440" w:rsidP="00BF1440">
      <w:pPr>
        <w:jc w:val="both"/>
        <w:rPr>
          <w:rFonts w:ascii="Calibri" w:eastAsia="Calibri" w:hAnsi="Calibri" w:cs="Calibri"/>
          <w:sz w:val="22"/>
          <w:szCs w:val="22"/>
        </w:rPr>
      </w:pPr>
    </w:p>
    <w:p w14:paraId="25B719BA" w14:textId="77777777" w:rsidR="00BF1440" w:rsidRDefault="00BF1440" w:rsidP="00BA7C74">
      <w:pPr>
        <w:numPr>
          <w:ilvl w:val="0"/>
          <w:numId w:val="59"/>
        </w:numPr>
        <w:pBdr>
          <w:top w:val="nil"/>
          <w:left w:val="nil"/>
          <w:bottom w:val="nil"/>
          <w:right w:val="nil"/>
          <w:between w:val="nil"/>
        </w:pBdr>
        <w:shd w:val="clear" w:color="auto" w:fill="D9E2F3"/>
        <w:rPr>
          <w:rFonts w:ascii="Calibri" w:eastAsia="Calibri" w:hAnsi="Calibri" w:cs="Calibri"/>
          <w:b/>
          <w:sz w:val="22"/>
          <w:szCs w:val="22"/>
        </w:rPr>
      </w:pPr>
      <w:r>
        <w:rPr>
          <w:rFonts w:ascii="Calibri" w:eastAsia="Calibri" w:hAnsi="Calibri" w:cs="Calibri"/>
          <w:b/>
          <w:sz w:val="22"/>
          <w:szCs w:val="22"/>
        </w:rPr>
        <w:t>CONFIDENCIALIDAD</w:t>
      </w:r>
    </w:p>
    <w:p w14:paraId="7C62BFDF" w14:textId="77777777" w:rsidR="00BF1440" w:rsidRDefault="00BF1440" w:rsidP="00BF1440">
      <w:pPr>
        <w:jc w:val="both"/>
        <w:rPr>
          <w:rFonts w:ascii="Calibri" w:eastAsia="Calibri" w:hAnsi="Calibri" w:cs="Calibri"/>
          <w:sz w:val="22"/>
          <w:szCs w:val="22"/>
        </w:rPr>
      </w:pPr>
    </w:p>
    <w:p w14:paraId="7367BCE7" w14:textId="77777777" w:rsidR="00BF1440" w:rsidRPr="000F6010" w:rsidRDefault="00BF1440" w:rsidP="00BF1440">
      <w:pPr>
        <w:jc w:val="both"/>
        <w:rPr>
          <w:rFonts w:ascii="Calibri" w:eastAsia="Calibri" w:hAnsi="Calibri" w:cs="Calibri"/>
          <w:sz w:val="22"/>
          <w:szCs w:val="22"/>
        </w:rPr>
      </w:pPr>
      <w:r w:rsidRPr="003D68AA">
        <w:rPr>
          <w:rFonts w:ascii="Calibri" w:eastAsia="Calibri" w:hAnsi="Calibri" w:cs="Calibri"/>
          <w:sz w:val="22"/>
          <w:szCs w:val="22"/>
        </w:rPr>
        <w:t>Toda información obtenida por los proponentes y la empresa seleccionada, así como sus informes y los productos que produzca, relacionados con la ejecución de su contrato, deberá ser considerada confidencial, no pudiendo ser divulgados sin autorización expresa por escrito de las entidades socias: IDEAM y Fundación Natura.</w:t>
      </w:r>
    </w:p>
    <w:p w14:paraId="6DC6E386" w14:textId="77777777" w:rsidR="00BF1440" w:rsidRPr="000F6010" w:rsidRDefault="00BF1440" w:rsidP="00BF1440">
      <w:pPr>
        <w:jc w:val="both"/>
        <w:rPr>
          <w:rFonts w:ascii="Calibri" w:eastAsia="Calibri" w:hAnsi="Calibri" w:cs="Calibri"/>
          <w:sz w:val="22"/>
          <w:szCs w:val="22"/>
        </w:rPr>
      </w:pPr>
    </w:p>
    <w:p w14:paraId="02138465" w14:textId="77777777" w:rsidR="00BF1440" w:rsidRDefault="00BF1440" w:rsidP="00BA7C74">
      <w:pPr>
        <w:numPr>
          <w:ilvl w:val="0"/>
          <w:numId w:val="59"/>
        </w:numPr>
        <w:pBdr>
          <w:top w:val="nil"/>
          <w:left w:val="nil"/>
          <w:bottom w:val="nil"/>
          <w:right w:val="nil"/>
          <w:between w:val="nil"/>
        </w:pBdr>
        <w:shd w:val="clear" w:color="auto" w:fill="D9E2F3"/>
        <w:rPr>
          <w:rFonts w:ascii="Calibri" w:eastAsia="Calibri" w:hAnsi="Calibri" w:cs="Calibri"/>
          <w:b/>
          <w:sz w:val="22"/>
          <w:szCs w:val="22"/>
        </w:rPr>
      </w:pPr>
      <w:r>
        <w:rPr>
          <w:rFonts w:ascii="Calibri" w:eastAsia="Calibri" w:hAnsi="Calibri" w:cs="Calibri"/>
          <w:b/>
          <w:sz w:val="22"/>
          <w:szCs w:val="22"/>
        </w:rPr>
        <w:t>ANEXOS DEL PROCESO</w:t>
      </w:r>
    </w:p>
    <w:p w14:paraId="2435F4FB" w14:textId="77777777" w:rsidR="001D52C1" w:rsidRDefault="001D52C1" w:rsidP="00BF1440">
      <w:pPr>
        <w:jc w:val="both"/>
        <w:rPr>
          <w:rFonts w:ascii="Calibri" w:eastAsia="Calibri" w:hAnsi="Calibri" w:cs="Calibri"/>
          <w:sz w:val="22"/>
          <w:szCs w:val="22"/>
        </w:rPr>
      </w:pPr>
    </w:p>
    <w:p w14:paraId="1992BE21" w14:textId="4503F5DC" w:rsidR="00BF1440" w:rsidRDefault="00BF1440" w:rsidP="00BF1440">
      <w:pPr>
        <w:jc w:val="both"/>
        <w:rPr>
          <w:rFonts w:ascii="Calibri" w:eastAsia="Calibri" w:hAnsi="Calibri" w:cs="Calibri"/>
          <w:sz w:val="22"/>
          <w:szCs w:val="22"/>
        </w:rPr>
      </w:pPr>
      <w:r w:rsidRPr="007E1F71">
        <w:rPr>
          <w:rFonts w:ascii="Calibri" w:eastAsia="Calibri" w:hAnsi="Calibri" w:cs="Calibri"/>
          <w:sz w:val="22"/>
          <w:szCs w:val="22"/>
        </w:rPr>
        <w:t>Los ane</w:t>
      </w:r>
      <w:r>
        <w:rPr>
          <w:rFonts w:ascii="Calibri" w:eastAsia="Calibri" w:hAnsi="Calibri" w:cs="Calibri"/>
          <w:sz w:val="22"/>
          <w:szCs w:val="22"/>
        </w:rPr>
        <w:t xml:space="preserve">xos a continuación </w:t>
      </w:r>
      <w:r w:rsidRPr="007E1F71">
        <w:rPr>
          <w:rFonts w:ascii="Calibri" w:eastAsia="Calibri" w:hAnsi="Calibri" w:cs="Calibri"/>
          <w:sz w:val="22"/>
          <w:szCs w:val="22"/>
        </w:rPr>
        <w:t>hace</w:t>
      </w:r>
      <w:r>
        <w:rPr>
          <w:rFonts w:ascii="Calibri" w:eastAsia="Calibri" w:hAnsi="Calibri" w:cs="Calibri"/>
          <w:sz w:val="22"/>
          <w:szCs w:val="22"/>
        </w:rPr>
        <w:t>n</w:t>
      </w:r>
      <w:r w:rsidRPr="007E1F71">
        <w:rPr>
          <w:rFonts w:ascii="Calibri" w:eastAsia="Calibri" w:hAnsi="Calibri" w:cs="Calibri"/>
          <w:sz w:val="22"/>
          <w:szCs w:val="22"/>
        </w:rPr>
        <w:t xml:space="preserve"> parte integral de este proceso</w:t>
      </w:r>
      <w:r>
        <w:rPr>
          <w:rFonts w:ascii="Calibri" w:eastAsia="Calibri" w:hAnsi="Calibri" w:cs="Calibri"/>
          <w:sz w:val="22"/>
          <w:szCs w:val="22"/>
        </w:rPr>
        <w:t xml:space="preserve"> de convocatoria</w:t>
      </w:r>
    </w:p>
    <w:p w14:paraId="43FBC6FF" w14:textId="77777777" w:rsidR="001D52C1" w:rsidRDefault="001D52C1" w:rsidP="00BF1440">
      <w:pPr>
        <w:jc w:val="both"/>
        <w:rPr>
          <w:rFonts w:ascii="Calibri" w:eastAsia="Calibri" w:hAnsi="Calibri" w:cs="Calibri"/>
          <w:sz w:val="22"/>
          <w:szCs w:val="22"/>
        </w:rPr>
      </w:pPr>
    </w:p>
    <w:p w14:paraId="3CBC17CE" w14:textId="77777777" w:rsidR="00BF1440" w:rsidRPr="007E1F71" w:rsidRDefault="00BF1440" w:rsidP="00BF1440">
      <w:pPr>
        <w:pStyle w:val="Prrafodelista"/>
        <w:numPr>
          <w:ilvl w:val="0"/>
          <w:numId w:val="54"/>
        </w:numPr>
        <w:jc w:val="both"/>
        <w:rPr>
          <w:rFonts w:ascii="Calibri" w:eastAsia="Calibri" w:hAnsi="Calibri" w:cs="Calibri"/>
          <w:sz w:val="22"/>
          <w:szCs w:val="22"/>
        </w:rPr>
      </w:pPr>
      <w:r w:rsidRPr="007E1F71">
        <w:rPr>
          <w:rFonts w:ascii="Calibri" w:eastAsia="Calibri" w:hAnsi="Calibri" w:cs="Calibri"/>
          <w:sz w:val="22"/>
          <w:szCs w:val="22"/>
        </w:rPr>
        <w:t>Carta de presentación de propuesta</w:t>
      </w:r>
    </w:p>
    <w:p w14:paraId="237EE443" w14:textId="0936121F" w:rsidR="00A445A5" w:rsidRPr="00383507" w:rsidRDefault="00BF1440" w:rsidP="00C458FE">
      <w:pPr>
        <w:pStyle w:val="Prrafodelista"/>
        <w:numPr>
          <w:ilvl w:val="0"/>
          <w:numId w:val="54"/>
        </w:numPr>
        <w:spacing w:before="240" w:after="240"/>
        <w:jc w:val="both"/>
        <w:rPr>
          <w:rFonts w:asciiTheme="minorHAnsi" w:eastAsia="Calibri" w:hAnsiTheme="minorHAnsi" w:cstheme="minorHAnsi"/>
          <w:sz w:val="22"/>
          <w:szCs w:val="22"/>
          <w:lang w:val="es-CO"/>
        </w:rPr>
      </w:pPr>
      <w:r w:rsidRPr="00110438">
        <w:rPr>
          <w:rFonts w:ascii="Calibri" w:eastAsia="Calibri" w:hAnsi="Calibri" w:cs="Calibri"/>
          <w:sz w:val="22"/>
          <w:szCs w:val="22"/>
          <w:lang w:val="es-CO"/>
        </w:rPr>
        <w:t>Formato de hoja de vida establecido por Fundación Natura (Excel)</w:t>
      </w:r>
    </w:p>
    <w:p w14:paraId="7A61EE0C" w14:textId="6736778F" w:rsidR="00383507" w:rsidRPr="00BA7523" w:rsidRDefault="00383507" w:rsidP="00C458FE">
      <w:pPr>
        <w:pStyle w:val="Prrafodelista"/>
        <w:numPr>
          <w:ilvl w:val="0"/>
          <w:numId w:val="54"/>
        </w:numPr>
        <w:spacing w:before="240" w:after="240"/>
        <w:jc w:val="both"/>
        <w:rPr>
          <w:rFonts w:asciiTheme="minorHAnsi" w:eastAsia="Calibri" w:hAnsiTheme="minorHAnsi" w:cstheme="minorHAnsi"/>
          <w:sz w:val="22"/>
          <w:szCs w:val="22"/>
          <w:lang w:val="es-CO"/>
        </w:rPr>
      </w:pPr>
      <w:r w:rsidRPr="003B1FB0">
        <w:rPr>
          <w:rFonts w:ascii="Calibri" w:eastAsia="Calibri" w:hAnsi="Calibri" w:cs="Calibri"/>
          <w:sz w:val="22"/>
          <w:szCs w:val="22"/>
          <w:lang w:val="es-CO"/>
        </w:rPr>
        <w:t>Formato de propuesta económica</w:t>
      </w:r>
    </w:p>
    <w:p w14:paraId="1B649065" w14:textId="3C51CB86" w:rsidR="00BA7523" w:rsidRDefault="00BA7523" w:rsidP="00BA7523">
      <w:pPr>
        <w:pStyle w:val="Prrafodelista"/>
        <w:numPr>
          <w:ilvl w:val="0"/>
          <w:numId w:val="54"/>
        </w:numPr>
        <w:jc w:val="both"/>
        <w:rPr>
          <w:rFonts w:ascii="Calibri" w:eastAsia="Calibri" w:hAnsi="Calibri" w:cs="Calibri"/>
          <w:sz w:val="22"/>
          <w:szCs w:val="22"/>
          <w:lang w:val="es-CO"/>
        </w:rPr>
      </w:pPr>
      <w:r w:rsidRPr="00A222CF">
        <w:rPr>
          <w:rFonts w:ascii="Calibri" w:eastAsia="Calibri" w:hAnsi="Calibri" w:cs="Calibri"/>
          <w:sz w:val="22"/>
          <w:szCs w:val="22"/>
          <w:lang w:val="es-CO"/>
        </w:rPr>
        <w:t xml:space="preserve">Formato de autorización </w:t>
      </w:r>
      <w:r w:rsidR="00066D83">
        <w:rPr>
          <w:rFonts w:ascii="Calibri" w:eastAsia="Calibri" w:hAnsi="Calibri" w:cs="Calibri"/>
          <w:sz w:val="22"/>
          <w:szCs w:val="22"/>
          <w:lang w:val="es-CO"/>
        </w:rPr>
        <w:t>y</w:t>
      </w:r>
      <w:r w:rsidRPr="00A222CF">
        <w:rPr>
          <w:rFonts w:ascii="Calibri" w:eastAsia="Calibri" w:hAnsi="Calibri" w:cs="Calibri"/>
          <w:sz w:val="22"/>
          <w:szCs w:val="22"/>
          <w:lang w:val="es-CO"/>
        </w:rPr>
        <w:t xml:space="preserve"> tratamiento de datos personales</w:t>
      </w:r>
    </w:p>
    <w:p w14:paraId="0E2F113B" w14:textId="107280B6" w:rsidR="00066D83" w:rsidRPr="00066D83" w:rsidRDefault="00066D83" w:rsidP="00066D83">
      <w:pPr>
        <w:pStyle w:val="Prrafodelista"/>
        <w:numPr>
          <w:ilvl w:val="0"/>
          <w:numId w:val="54"/>
        </w:numPr>
        <w:jc w:val="both"/>
        <w:rPr>
          <w:rFonts w:asciiTheme="minorHAnsi" w:eastAsia="Calibri" w:hAnsiTheme="minorHAnsi" w:cstheme="minorHAnsi"/>
          <w:sz w:val="22"/>
          <w:szCs w:val="22"/>
          <w:lang w:val="es-CO"/>
        </w:rPr>
      </w:pPr>
      <w:r w:rsidRPr="00066D83">
        <w:rPr>
          <w:rFonts w:asciiTheme="minorHAnsi" w:eastAsia="Calibri" w:hAnsiTheme="minorHAnsi" w:cstheme="minorHAnsi"/>
          <w:sz w:val="22"/>
          <w:szCs w:val="22"/>
          <w:lang w:val="es-CO"/>
        </w:rPr>
        <w:t>Formato de prevención de lavado de activos y financiación de terrorismo</w:t>
      </w:r>
      <w:r>
        <w:rPr>
          <w:rFonts w:asciiTheme="minorHAnsi" w:eastAsia="Calibri" w:hAnsiTheme="minorHAnsi" w:cstheme="minorHAnsi"/>
          <w:sz w:val="22"/>
          <w:szCs w:val="22"/>
          <w:lang w:val="es-CO"/>
        </w:rPr>
        <w:t>.</w:t>
      </w:r>
      <w:r w:rsidRPr="00066D83">
        <w:rPr>
          <w:rFonts w:asciiTheme="minorHAnsi" w:eastAsia="Calibri" w:hAnsiTheme="minorHAnsi" w:cstheme="minorHAnsi"/>
          <w:sz w:val="22"/>
          <w:szCs w:val="22"/>
          <w:u w:val="single"/>
          <w:lang w:val="es-CO"/>
        </w:rPr>
        <w:t xml:space="preserve"> </w:t>
      </w:r>
    </w:p>
    <w:p w14:paraId="3EB4CCBD" w14:textId="5628B58B" w:rsidR="00066D83" w:rsidRPr="00066D83" w:rsidRDefault="00066D83" w:rsidP="007D01EE">
      <w:pPr>
        <w:pStyle w:val="Prrafodelista"/>
        <w:numPr>
          <w:ilvl w:val="0"/>
          <w:numId w:val="54"/>
        </w:numPr>
        <w:spacing w:before="240" w:after="240"/>
        <w:jc w:val="both"/>
        <w:rPr>
          <w:rFonts w:asciiTheme="minorHAnsi" w:eastAsia="Calibri" w:hAnsiTheme="minorHAnsi" w:cstheme="minorHAnsi"/>
          <w:sz w:val="22"/>
          <w:szCs w:val="22"/>
          <w:lang w:val="es-CO"/>
        </w:rPr>
      </w:pPr>
      <w:r w:rsidRPr="005207DC">
        <w:rPr>
          <w:rFonts w:asciiTheme="minorHAnsi" w:eastAsia="Calibri" w:hAnsiTheme="minorHAnsi" w:cstheme="minorHAnsi"/>
          <w:sz w:val="22"/>
          <w:szCs w:val="22"/>
          <w:lang w:val="es-CO"/>
        </w:rPr>
        <w:t>Formato verificación en listas restrictivas.</w:t>
      </w:r>
    </w:p>
    <w:sectPr w:rsidR="00066D83" w:rsidRPr="00066D83" w:rsidSect="002D5B31">
      <w:headerReference w:type="default" r:id="rId11"/>
      <w:footerReference w:type="default" r:id="rId12"/>
      <w:pgSz w:w="12240" w:h="15840"/>
      <w:pgMar w:top="1417" w:right="1701" w:bottom="1080" w:left="1701"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AFAD" w14:textId="77777777" w:rsidR="00993E78" w:rsidRDefault="00993E78">
      <w:r>
        <w:separator/>
      </w:r>
    </w:p>
  </w:endnote>
  <w:endnote w:type="continuationSeparator" w:id="0">
    <w:p w14:paraId="1D9FEA1B" w14:textId="77777777" w:rsidR="00993E78" w:rsidRDefault="0099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205A" w14:textId="77777777" w:rsidR="00822F05" w:rsidRDefault="00822F05">
    <w:pPr>
      <w:pBdr>
        <w:top w:val="nil"/>
        <w:left w:val="nil"/>
        <w:bottom w:val="nil"/>
        <w:right w:val="nil"/>
        <w:between w:val="nil"/>
      </w:pBdr>
      <w:tabs>
        <w:tab w:val="center" w:pos="4419"/>
        <w:tab w:val="right" w:pos="8838"/>
      </w:tabs>
      <w:rPr>
        <w:color w:val="000000"/>
      </w:rPr>
    </w:pPr>
  </w:p>
  <w:p w14:paraId="1F99D3C5" w14:textId="77777777" w:rsidR="00822F05" w:rsidRDefault="00822F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AFE8" w14:textId="77777777" w:rsidR="00993E78" w:rsidRDefault="00993E78">
      <w:r>
        <w:separator/>
      </w:r>
    </w:p>
  </w:footnote>
  <w:footnote w:type="continuationSeparator" w:id="0">
    <w:p w14:paraId="611A2A03" w14:textId="77777777" w:rsidR="00993E78" w:rsidRDefault="00993E78">
      <w:r>
        <w:continuationSeparator/>
      </w:r>
    </w:p>
  </w:footnote>
  <w:footnote w:id="1">
    <w:p w14:paraId="1DB7AE38" w14:textId="4FC06DBF" w:rsidR="00986639" w:rsidRDefault="00986639" w:rsidP="00986639">
      <w:pPr>
        <w:pStyle w:val="Textonotapie"/>
        <w:jc w:val="both"/>
      </w:pPr>
      <w:r w:rsidRPr="00986639">
        <w:rPr>
          <w:rStyle w:val="Refdenotaalpie"/>
          <w:sz w:val="12"/>
          <w:szCs w:val="12"/>
        </w:rPr>
        <w:footnoteRef/>
      </w:r>
      <w:r w:rsidRPr="00986639">
        <w:rPr>
          <w:sz w:val="12"/>
          <w:szCs w:val="12"/>
        </w:rPr>
        <w:t xml:space="preserve"> </w:t>
      </w:r>
      <w:r w:rsidRPr="00986639">
        <w:rPr>
          <w:rFonts w:ascii="Arial" w:hAnsi="Arial" w:cs="Arial"/>
          <w:sz w:val="12"/>
          <w:szCs w:val="12"/>
        </w:rPr>
        <w:t xml:space="preserve">Artículo. 406 del Estatuto Tributario de Colombia, </w:t>
      </w:r>
      <w:r w:rsidRPr="00986639">
        <w:rPr>
          <w:rFonts w:ascii="Arial" w:hAnsi="Arial" w:cs="Arial"/>
          <w:i/>
          <w:iCs/>
          <w:sz w:val="12"/>
          <w:szCs w:val="12"/>
        </w:rPr>
        <w:t xml:space="preserve">“Casos en que debe efectuarse la retención: </w:t>
      </w:r>
      <w:r w:rsidRPr="00986639">
        <w:rPr>
          <w:rFonts w:ascii="Arial" w:hAnsi="Arial" w:cs="Arial"/>
          <w:i/>
          <w:iCs/>
          <w:color w:val="000000"/>
          <w:sz w:val="12"/>
          <w:szCs w:val="12"/>
          <w:shd w:val="clear" w:color="auto" w:fill="FFFFFF"/>
        </w:rPr>
        <w:t>Deberán retener a título de impuesto sobre la renta, quienes hagan pagos o abonos en cuenta por concepto de rentas sujetas a impuesto en Colombia, a favor de: 1. Sociedades u otras entidades extranjeras sin domicilio en el país. 2.  Personas naturales extranjeras sin residencia en Colombia. 3. Sucesiones ilíquidas de extranjeros que no eran residentes en Colombia.”</w:t>
      </w:r>
    </w:p>
  </w:footnote>
  <w:footnote w:id="2">
    <w:p w14:paraId="38E6DD21" w14:textId="77777777" w:rsidR="002A5501" w:rsidRDefault="002A5501" w:rsidP="002A5501">
      <w:pPr>
        <w:pStyle w:val="Textonotapie"/>
        <w:jc w:val="both"/>
      </w:pPr>
      <w:r w:rsidRPr="00986639">
        <w:rPr>
          <w:rStyle w:val="Refdenotaalpie"/>
          <w:sz w:val="12"/>
          <w:szCs w:val="12"/>
        </w:rPr>
        <w:footnoteRef/>
      </w:r>
      <w:r w:rsidRPr="00986639">
        <w:rPr>
          <w:sz w:val="12"/>
          <w:szCs w:val="12"/>
        </w:rPr>
        <w:t xml:space="preserve"> </w:t>
      </w:r>
      <w:r w:rsidRPr="00986639">
        <w:rPr>
          <w:rFonts w:ascii="Arial" w:hAnsi="Arial" w:cs="Arial"/>
          <w:sz w:val="12"/>
          <w:szCs w:val="12"/>
        </w:rPr>
        <w:t xml:space="preserve">Artículo. 406 del Estatuto Tributario de Colombia, </w:t>
      </w:r>
      <w:r w:rsidRPr="00986639">
        <w:rPr>
          <w:rFonts w:ascii="Arial" w:hAnsi="Arial" w:cs="Arial"/>
          <w:i/>
          <w:iCs/>
          <w:sz w:val="12"/>
          <w:szCs w:val="12"/>
        </w:rPr>
        <w:t xml:space="preserve">“Casos en que debe efectuarse la retención: </w:t>
      </w:r>
      <w:r w:rsidRPr="00986639">
        <w:rPr>
          <w:rFonts w:ascii="Arial" w:hAnsi="Arial" w:cs="Arial"/>
          <w:i/>
          <w:iCs/>
          <w:color w:val="000000"/>
          <w:sz w:val="12"/>
          <w:szCs w:val="12"/>
          <w:shd w:val="clear" w:color="auto" w:fill="FFFFFF"/>
        </w:rPr>
        <w:t>Deberán retener a título de impuesto sobre la renta, quienes hagan pagos o abonos en cuenta por concepto de rentas sujetas a impuesto en Colombia, a favor de: 1. Sociedades u otras entidades extranjeras sin domicilio en el país. 2.  Personas naturales extranjeras sin residencia en Colombia. 3. Sucesiones ilíquidas de extranjeros que no eran residentes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9AA" w14:textId="6BEE20AC" w:rsidR="00822F05" w:rsidRDefault="0052243A" w:rsidP="00C17563">
    <w:pPr>
      <w:pBdr>
        <w:top w:val="nil"/>
        <w:left w:val="nil"/>
        <w:bottom w:val="nil"/>
        <w:right w:val="nil"/>
        <w:between w:val="nil"/>
      </w:pBdr>
      <w:tabs>
        <w:tab w:val="center" w:pos="4419"/>
        <w:tab w:val="right" w:pos="8838"/>
      </w:tabs>
      <w:jc w:val="center"/>
      <w:rPr>
        <w:color w:val="000000"/>
      </w:rPr>
    </w:pPr>
    <w:r>
      <w:rPr>
        <w:noProof/>
      </w:rPr>
      <w:drawing>
        <wp:inline distT="0" distB="0" distL="0" distR="0" wp14:anchorId="2CD8E1D1" wp14:editId="3405D247">
          <wp:extent cx="4025735" cy="907089"/>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1701" cy="919699"/>
                  </a:xfrm>
                  <a:prstGeom prst="rect">
                    <a:avLst/>
                  </a:prstGeom>
                  <a:noFill/>
                  <a:ln>
                    <a:noFill/>
                  </a:ln>
                </pic:spPr>
              </pic:pic>
            </a:graphicData>
          </a:graphic>
        </wp:inline>
      </w:drawing>
    </w:r>
  </w:p>
  <w:p w14:paraId="0DEB6CF4" w14:textId="77777777" w:rsidR="00822F05" w:rsidRDefault="00822F05">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D03"/>
    <w:multiLevelType w:val="multilevel"/>
    <w:tmpl w:val="EE1E87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69250FC"/>
    <w:multiLevelType w:val="hybridMultilevel"/>
    <w:tmpl w:val="F6A82824"/>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FA39B9"/>
    <w:multiLevelType w:val="multilevel"/>
    <w:tmpl w:val="EE1E87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AC0075F"/>
    <w:multiLevelType w:val="multilevel"/>
    <w:tmpl w:val="EE1E87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0B9755B1"/>
    <w:multiLevelType w:val="hybridMultilevel"/>
    <w:tmpl w:val="5956C9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08416F"/>
    <w:multiLevelType w:val="hybridMultilevel"/>
    <w:tmpl w:val="F28EC6DC"/>
    <w:lvl w:ilvl="0" w:tplc="062E7FFA">
      <w:start w:val="1"/>
      <w:numFmt w:val="bullet"/>
      <w:pStyle w:val="Bullets1erNivel"/>
      <w:lvlText w:val=""/>
      <w:lvlJc w:val="left"/>
      <w:pPr>
        <w:ind w:left="1060" w:hanging="360"/>
      </w:pPr>
      <w:rPr>
        <w:rFonts w:ascii="Symbol" w:hAnsi="Symbol" w:hint="default"/>
      </w:rPr>
    </w:lvl>
    <w:lvl w:ilvl="1" w:tplc="080A0003">
      <w:start w:val="1"/>
      <w:numFmt w:val="bullet"/>
      <w:lvlText w:val="o"/>
      <w:lvlJc w:val="left"/>
      <w:pPr>
        <w:ind w:left="1780" w:hanging="360"/>
      </w:pPr>
      <w:rPr>
        <w:rFonts w:ascii="Courier New" w:hAnsi="Courier New" w:cs="Courier New" w:hint="default"/>
      </w:rPr>
    </w:lvl>
    <w:lvl w:ilvl="2" w:tplc="080A0005">
      <w:start w:val="1"/>
      <w:numFmt w:val="bullet"/>
      <w:lvlText w:val=""/>
      <w:lvlJc w:val="left"/>
      <w:pPr>
        <w:ind w:left="2500" w:hanging="360"/>
      </w:pPr>
      <w:rPr>
        <w:rFonts w:ascii="Wingdings" w:hAnsi="Wingdings" w:hint="default"/>
      </w:rPr>
    </w:lvl>
    <w:lvl w:ilvl="3" w:tplc="080A0001">
      <w:start w:val="1"/>
      <w:numFmt w:val="bullet"/>
      <w:lvlText w:val=""/>
      <w:lvlJc w:val="left"/>
      <w:pPr>
        <w:ind w:left="3220" w:hanging="360"/>
      </w:pPr>
      <w:rPr>
        <w:rFonts w:ascii="Symbol" w:hAnsi="Symbol" w:hint="default"/>
      </w:rPr>
    </w:lvl>
    <w:lvl w:ilvl="4" w:tplc="080A0003">
      <w:start w:val="1"/>
      <w:numFmt w:val="bullet"/>
      <w:lvlText w:val="o"/>
      <w:lvlJc w:val="left"/>
      <w:pPr>
        <w:ind w:left="3940" w:hanging="360"/>
      </w:pPr>
      <w:rPr>
        <w:rFonts w:ascii="Courier New" w:hAnsi="Courier New" w:cs="Courier New" w:hint="default"/>
      </w:rPr>
    </w:lvl>
    <w:lvl w:ilvl="5" w:tplc="080A0005">
      <w:start w:val="1"/>
      <w:numFmt w:val="bullet"/>
      <w:lvlText w:val=""/>
      <w:lvlJc w:val="left"/>
      <w:pPr>
        <w:ind w:left="4660" w:hanging="360"/>
      </w:pPr>
      <w:rPr>
        <w:rFonts w:ascii="Wingdings" w:hAnsi="Wingdings" w:hint="default"/>
      </w:rPr>
    </w:lvl>
    <w:lvl w:ilvl="6" w:tplc="080A0001">
      <w:start w:val="1"/>
      <w:numFmt w:val="bullet"/>
      <w:lvlText w:val=""/>
      <w:lvlJc w:val="left"/>
      <w:pPr>
        <w:ind w:left="5380" w:hanging="360"/>
      </w:pPr>
      <w:rPr>
        <w:rFonts w:ascii="Symbol" w:hAnsi="Symbol" w:hint="default"/>
      </w:rPr>
    </w:lvl>
    <w:lvl w:ilvl="7" w:tplc="080A0003">
      <w:start w:val="1"/>
      <w:numFmt w:val="bullet"/>
      <w:lvlText w:val="o"/>
      <w:lvlJc w:val="left"/>
      <w:pPr>
        <w:ind w:left="6100" w:hanging="360"/>
      </w:pPr>
      <w:rPr>
        <w:rFonts w:ascii="Courier New" w:hAnsi="Courier New" w:cs="Courier New" w:hint="default"/>
      </w:rPr>
    </w:lvl>
    <w:lvl w:ilvl="8" w:tplc="080A0005">
      <w:start w:val="1"/>
      <w:numFmt w:val="bullet"/>
      <w:lvlText w:val=""/>
      <w:lvlJc w:val="left"/>
      <w:pPr>
        <w:ind w:left="6820" w:hanging="360"/>
      </w:pPr>
      <w:rPr>
        <w:rFonts w:ascii="Wingdings" w:hAnsi="Wingdings" w:hint="default"/>
      </w:rPr>
    </w:lvl>
  </w:abstractNum>
  <w:abstractNum w:abstractNumId="6" w15:restartNumberingAfterBreak="0">
    <w:nsid w:val="0E841D5F"/>
    <w:multiLevelType w:val="multilevel"/>
    <w:tmpl w:val="0B6C6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015D0D"/>
    <w:multiLevelType w:val="hybridMultilevel"/>
    <w:tmpl w:val="F40893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0FEE61EA"/>
    <w:multiLevelType w:val="hybridMultilevel"/>
    <w:tmpl w:val="B2C49622"/>
    <w:lvl w:ilvl="0" w:tplc="2FB8FBFE">
      <w:start w:val="1"/>
      <w:numFmt w:val="upperLetter"/>
      <w:lvlText w:val="%1)"/>
      <w:lvlJc w:val="left"/>
      <w:pPr>
        <w:ind w:left="500" w:hanging="360"/>
      </w:pPr>
      <w:rPr>
        <w:rFonts w:asciiTheme="minorHAnsi" w:eastAsia="Calibri" w:hAnsiTheme="minorHAnsi" w:cstheme="minorHAnsi"/>
        <w:b/>
        <w:bCs/>
      </w:rPr>
    </w:lvl>
    <w:lvl w:ilvl="1" w:tplc="0C0A0003">
      <w:start w:val="1"/>
      <w:numFmt w:val="bullet"/>
      <w:lvlText w:val="o"/>
      <w:lvlJc w:val="left"/>
      <w:pPr>
        <w:ind w:left="1220" w:hanging="360"/>
      </w:pPr>
      <w:rPr>
        <w:rFonts w:ascii="Courier New" w:hAnsi="Courier New" w:cs="Courier New" w:hint="default"/>
      </w:rPr>
    </w:lvl>
    <w:lvl w:ilvl="2" w:tplc="0C0A0005" w:tentative="1">
      <w:start w:val="1"/>
      <w:numFmt w:val="bullet"/>
      <w:lvlText w:val=""/>
      <w:lvlJc w:val="left"/>
      <w:pPr>
        <w:ind w:left="1940" w:hanging="360"/>
      </w:pPr>
      <w:rPr>
        <w:rFonts w:ascii="Wingdings" w:hAnsi="Wingdings" w:hint="default"/>
      </w:rPr>
    </w:lvl>
    <w:lvl w:ilvl="3" w:tplc="0C0A0001" w:tentative="1">
      <w:start w:val="1"/>
      <w:numFmt w:val="bullet"/>
      <w:lvlText w:val=""/>
      <w:lvlJc w:val="left"/>
      <w:pPr>
        <w:ind w:left="2660" w:hanging="360"/>
      </w:pPr>
      <w:rPr>
        <w:rFonts w:ascii="Symbol" w:hAnsi="Symbol" w:hint="default"/>
      </w:rPr>
    </w:lvl>
    <w:lvl w:ilvl="4" w:tplc="0C0A0003" w:tentative="1">
      <w:start w:val="1"/>
      <w:numFmt w:val="bullet"/>
      <w:lvlText w:val="o"/>
      <w:lvlJc w:val="left"/>
      <w:pPr>
        <w:ind w:left="3380" w:hanging="360"/>
      </w:pPr>
      <w:rPr>
        <w:rFonts w:ascii="Courier New" w:hAnsi="Courier New" w:cs="Courier New" w:hint="default"/>
      </w:rPr>
    </w:lvl>
    <w:lvl w:ilvl="5" w:tplc="0C0A0005" w:tentative="1">
      <w:start w:val="1"/>
      <w:numFmt w:val="bullet"/>
      <w:lvlText w:val=""/>
      <w:lvlJc w:val="left"/>
      <w:pPr>
        <w:ind w:left="4100" w:hanging="360"/>
      </w:pPr>
      <w:rPr>
        <w:rFonts w:ascii="Wingdings" w:hAnsi="Wingdings" w:hint="default"/>
      </w:rPr>
    </w:lvl>
    <w:lvl w:ilvl="6" w:tplc="0C0A0001" w:tentative="1">
      <w:start w:val="1"/>
      <w:numFmt w:val="bullet"/>
      <w:lvlText w:val=""/>
      <w:lvlJc w:val="left"/>
      <w:pPr>
        <w:ind w:left="4820" w:hanging="360"/>
      </w:pPr>
      <w:rPr>
        <w:rFonts w:ascii="Symbol" w:hAnsi="Symbol" w:hint="default"/>
      </w:rPr>
    </w:lvl>
    <w:lvl w:ilvl="7" w:tplc="0C0A0003" w:tentative="1">
      <w:start w:val="1"/>
      <w:numFmt w:val="bullet"/>
      <w:lvlText w:val="o"/>
      <w:lvlJc w:val="left"/>
      <w:pPr>
        <w:ind w:left="5540" w:hanging="360"/>
      </w:pPr>
      <w:rPr>
        <w:rFonts w:ascii="Courier New" w:hAnsi="Courier New" w:cs="Courier New" w:hint="default"/>
      </w:rPr>
    </w:lvl>
    <w:lvl w:ilvl="8" w:tplc="0C0A0005" w:tentative="1">
      <w:start w:val="1"/>
      <w:numFmt w:val="bullet"/>
      <w:lvlText w:val=""/>
      <w:lvlJc w:val="left"/>
      <w:pPr>
        <w:ind w:left="6260" w:hanging="360"/>
      </w:pPr>
      <w:rPr>
        <w:rFonts w:ascii="Wingdings" w:hAnsi="Wingdings" w:hint="default"/>
      </w:rPr>
    </w:lvl>
  </w:abstractNum>
  <w:abstractNum w:abstractNumId="9" w15:restartNumberingAfterBreak="0">
    <w:nsid w:val="10CE72E5"/>
    <w:multiLevelType w:val="multilevel"/>
    <w:tmpl w:val="09CC1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8252C"/>
    <w:multiLevelType w:val="hybridMultilevel"/>
    <w:tmpl w:val="3B441D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11F0F19"/>
    <w:multiLevelType w:val="multilevel"/>
    <w:tmpl w:val="740A3A3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3824CF"/>
    <w:multiLevelType w:val="hybridMultilevel"/>
    <w:tmpl w:val="C0644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E723D0"/>
    <w:multiLevelType w:val="hybridMultilevel"/>
    <w:tmpl w:val="1C74D5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5C0E23"/>
    <w:multiLevelType w:val="multilevel"/>
    <w:tmpl w:val="CD609310"/>
    <w:lvl w:ilvl="0">
      <w:start w:val="1"/>
      <w:numFmt w:val="decimal"/>
      <w:lvlText w:val="%1."/>
      <w:lvlJc w:val="left"/>
      <w:pPr>
        <w:ind w:left="720" w:hanging="360"/>
      </w:pPr>
      <w:rPr>
        <w:b/>
      </w:rPr>
    </w:lvl>
    <w:lvl w:ilvl="1">
      <w:numFmt w:val="bullet"/>
      <w:lvlText w:val="•"/>
      <w:lvlJc w:val="left"/>
      <w:pPr>
        <w:ind w:left="1785" w:hanging="705"/>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655765"/>
    <w:multiLevelType w:val="multilevel"/>
    <w:tmpl w:val="EE1E87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1F397C68"/>
    <w:multiLevelType w:val="multilevel"/>
    <w:tmpl w:val="1D8026A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2211063"/>
    <w:multiLevelType w:val="hybridMultilevel"/>
    <w:tmpl w:val="C11AA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2EA1CA7"/>
    <w:multiLevelType w:val="hybridMultilevel"/>
    <w:tmpl w:val="D09C9A98"/>
    <w:lvl w:ilvl="0" w:tplc="0C0A0001">
      <w:start w:val="1"/>
      <w:numFmt w:val="bullet"/>
      <w:lvlText w:val=""/>
      <w:lvlJc w:val="left"/>
      <w:pPr>
        <w:ind w:left="1080" w:hanging="360"/>
      </w:pPr>
      <w:rPr>
        <w:rFonts w:ascii="Symbol" w:hAnsi="Symbol" w:hint="default"/>
      </w:rPr>
    </w:lvl>
    <w:lvl w:ilvl="1" w:tplc="240A000F">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252D6413"/>
    <w:multiLevelType w:val="multilevel"/>
    <w:tmpl w:val="05D64BA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392A27"/>
    <w:multiLevelType w:val="hybridMultilevel"/>
    <w:tmpl w:val="6E7AA3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262E6E6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887334"/>
    <w:multiLevelType w:val="hybridMultilevel"/>
    <w:tmpl w:val="BA8AC9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73D1232"/>
    <w:multiLevelType w:val="multilevel"/>
    <w:tmpl w:val="62364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7619FC"/>
    <w:multiLevelType w:val="multilevel"/>
    <w:tmpl w:val="153C0744"/>
    <w:lvl w:ilvl="0">
      <w:start w:val="1"/>
      <w:numFmt w:val="decimal"/>
      <w:lvlText w:val="%1."/>
      <w:lvlJc w:val="left"/>
      <w:pPr>
        <w:ind w:left="360" w:hanging="360"/>
      </w:pPr>
      <w:rPr>
        <w:b w:val="0"/>
        <w:bCs/>
      </w:rPr>
    </w:lvl>
    <w:lvl w:ilvl="1">
      <w:numFmt w:val="bullet"/>
      <w:lvlText w:val="•"/>
      <w:lvlJc w:val="left"/>
      <w:pPr>
        <w:ind w:left="1425" w:hanging="705"/>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EC877D3"/>
    <w:multiLevelType w:val="hybridMultilevel"/>
    <w:tmpl w:val="63D66F6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2F6A3642"/>
    <w:multiLevelType w:val="multilevel"/>
    <w:tmpl w:val="EE1E87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304037BF"/>
    <w:multiLevelType w:val="multilevel"/>
    <w:tmpl w:val="240A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952FFD"/>
    <w:multiLevelType w:val="multilevel"/>
    <w:tmpl w:val="5916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3382097"/>
    <w:multiLevelType w:val="multilevel"/>
    <w:tmpl w:val="F3548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44618B8"/>
    <w:multiLevelType w:val="multilevel"/>
    <w:tmpl w:val="0FF0BBE0"/>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7B6965"/>
    <w:multiLevelType w:val="multilevel"/>
    <w:tmpl w:val="0DFE4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FCA7847"/>
    <w:multiLevelType w:val="hybridMultilevel"/>
    <w:tmpl w:val="61E89E78"/>
    <w:lvl w:ilvl="0" w:tplc="FF20FD2A">
      <w:start w:val="1"/>
      <w:numFmt w:val="upperLetter"/>
      <w:lvlText w:val="%1)"/>
      <w:lvlJc w:val="left"/>
      <w:pPr>
        <w:ind w:left="500" w:hanging="360"/>
      </w:pPr>
      <w:rPr>
        <w:rFonts w:asciiTheme="minorHAnsi" w:eastAsia="Calibri" w:hAnsiTheme="minorHAnsi" w:cstheme="minorHAnsi"/>
        <w:b w:val="0"/>
        <w:bCs w:val="0"/>
      </w:rPr>
    </w:lvl>
    <w:lvl w:ilvl="1" w:tplc="FFFFFFFF">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33" w15:restartNumberingAfterBreak="0">
    <w:nsid w:val="42906342"/>
    <w:multiLevelType w:val="hybridMultilevel"/>
    <w:tmpl w:val="409E46E6"/>
    <w:lvl w:ilvl="0" w:tplc="240A000F">
      <w:start w:val="1"/>
      <w:numFmt w:val="decimal"/>
      <w:lvlText w:val="%1."/>
      <w:lvlJc w:val="left"/>
      <w:pPr>
        <w:ind w:left="720" w:hanging="360"/>
      </w:pPr>
    </w:lvl>
    <w:lvl w:ilvl="1" w:tplc="240A000F">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7584461"/>
    <w:multiLevelType w:val="hybridMultilevel"/>
    <w:tmpl w:val="6FEE6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290EA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EB2A90"/>
    <w:multiLevelType w:val="hybridMultilevel"/>
    <w:tmpl w:val="0B6806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0D5418B"/>
    <w:multiLevelType w:val="multilevel"/>
    <w:tmpl w:val="7FEE59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237E67"/>
    <w:multiLevelType w:val="hybridMultilevel"/>
    <w:tmpl w:val="89FE6F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75685D"/>
    <w:multiLevelType w:val="multilevel"/>
    <w:tmpl w:val="19448A8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94C786F"/>
    <w:multiLevelType w:val="multilevel"/>
    <w:tmpl w:val="08EEF68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5A106AC2"/>
    <w:multiLevelType w:val="hybridMultilevel"/>
    <w:tmpl w:val="CFAA2F92"/>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BA041CB"/>
    <w:multiLevelType w:val="multilevel"/>
    <w:tmpl w:val="7A942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C0162CB"/>
    <w:multiLevelType w:val="multilevel"/>
    <w:tmpl w:val="A85EB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7142F9A"/>
    <w:multiLevelType w:val="hybridMultilevel"/>
    <w:tmpl w:val="E1BCA4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CF07FCA"/>
    <w:multiLevelType w:val="hybridMultilevel"/>
    <w:tmpl w:val="5B541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D105926"/>
    <w:multiLevelType w:val="hybridMultilevel"/>
    <w:tmpl w:val="58F63994"/>
    <w:lvl w:ilvl="0" w:tplc="EC4E085E">
      <w:numFmt w:val="bullet"/>
      <w:lvlText w:val="•"/>
      <w:lvlJc w:val="left"/>
      <w:pPr>
        <w:ind w:left="360" w:hanging="360"/>
      </w:pPr>
      <w:rPr>
        <w:rFonts w:ascii="Arial" w:eastAsiaTheme="minorHAnsi" w:hAnsi="Aria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6E0E4DF7"/>
    <w:multiLevelType w:val="hybridMultilevel"/>
    <w:tmpl w:val="A2505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FE97B0B"/>
    <w:multiLevelType w:val="hybridMultilevel"/>
    <w:tmpl w:val="57B65A0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9" w15:restartNumberingAfterBreak="0">
    <w:nsid w:val="73556652"/>
    <w:multiLevelType w:val="multilevel"/>
    <w:tmpl w:val="631EDDCA"/>
    <w:lvl w:ilvl="0">
      <w:start w:val="1"/>
      <w:numFmt w:val="decimal"/>
      <w:lvlText w:val="%1."/>
      <w:lvlJc w:val="left"/>
      <w:pPr>
        <w:ind w:left="1065" w:hanging="705"/>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8214A0"/>
    <w:multiLevelType w:val="hybridMultilevel"/>
    <w:tmpl w:val="07886AE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1" w15:restartNumberingAfterBreak="0">
    <w:nsid w:val="74733AA0"/>
    <w:multiLevelType w:val="hybridMultilevel"/>
    <w:tmpl w:val="9A043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57F4E0A"/>
    <w:multiLevelType w:val="multilevel"/>
    <w:tmpl w:val="35FEB8E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3" w15:restartNumberingAfterBreak="0">
    <w:nsid w:val="76420FDD"/>
    <w:multiLevelType w:val="hybridMultilevel"/>
    <w:tmpl w:val="71C036B0"/>
    <w:lvl w:ilvl="0" w:tplc="240A0001">
      <w:start w:val="1"/>
      <w:numFmt w:val="bullet"/>
      <w:lvlText w:val=""/>
      <w:lvlJc w:val="left"/>
      <w:pPr>
        <w:ind w:left="720" w:hanging="360"/>
      </w:pPr>
      <w:rPr>
        <w:rFonts w:ascii="Symbol" w:hAnsi="Symbol" w:hint="default"/>
      </w:rPr>
    </w:lvl>
    <w:lvl w:ilvl="1" w:tplc="6AFE22AA">
      <w:numFmt w:val="bullet"/>
      <w:lvlText w:val="•"/>
      <w:lvlJc w:val="left"/>
      <w:pPr>
        <w:ind w:left="1440" w:hanging="360"/>
      </w:pPr>
      <w:rPr>
        <w:rFonts w:ascii="Arial Narrow" w:eastAsia="Times New Roman" w:hAnsi="Arial Narrow" w:cs="Aria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4" w15:restartNumberingAfterBreak="0">
    <w:nsid w:val="76574573"/>
    <w:multiLevelType w:val="hybridMultilevel"/>
    <w:tmpl w:val="2B48E304"/>
    <w:lvl w:ilvl="0" w:tplc="240A0017">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5" w15:restartNumberingAfterBreak="0">
    <w:nsid w:val="768764FB"/>
    <w:multiLevelType w:val="hybridMultilevel"/>
    <w:tmpl w:val="06902B38"/>
    <w:lvl w:ilvl="0" w:tplc="0C0A000F">
      <w:start w:val="1"/>
      <w:numFmt w:val="decimal"/>
      <w:lvlText w:val="%1."/>
      <w:lvlJc w:val="left"/>
      <w:pPr>
        <w:ind w:left="860" w:hanging="360"/>
      </w:pPr>
    </w:lvl>
    <w:lvl w:ilvl="1" w:tplc="0C0A0019" w:tentative="1">
      <w:start w:val="1"/>
      <w:numFmt w:val="lowerLetter"/>
      <w:lvlText w:val="%2."/>
      <w:lvlJc w:val="left"/>
      <w:pPr>
        <w:ind w:left="1580" w:hanging="360"/>
      </w:pPr>
    </w:lvl>
    <w:lvl w:ilvl="2" w:tplc="0C0A001B" w:tentative="1">
      <w:start w:val="1"/>
      <w:numFmt w:val="lowerRoman"/>
      <w:lvlText w:val="%3."/>
      <w:lvlJc w:val="right"/>
      <w:pPr>
        <w:ind w:left="2300" w:hanging="180"/>
      </w:pPr>
    </w:lvl>
    <w:lvl w:ilvl="3" w:tplc="0C0A000F" w:tentative="1">
      <w:start w:val="1"/>
      <w:numFmt w:val="decimal"/>
      <w:lvlText w:val="%4."/>
      <w:lvlJc w:val="left"/>
      <w:pPr>
        <w:ind w:left="3020" w:hanging="360"/>
      </w:pPr>
    </w:lvl>
    <w:lvl w:ilvl="4" w:tplc="0C0A0019" w:tentative="1">
      <w:start w:val="1"/>
      <w:numFmt w:val="lowerLetter"/>
      <w:lvlText w:val="%5."/>
      <w:lvlJc w:val="left"/>
      <w:pPr>
        <w:ind w:left="3740" w:hanging="360"/>
      </w:pPr>
    </w:lvl>
    <w:lvl w:ilvl="5" w:tplc="0C0A001B" w:tentative="1">
      <w:start w:val="1"/>
      <w:numFmt w:val="lowerRoman"/>
      <w:lvlText w:val="%6."/>
      <w:lvlJc w:val="right"/>
      <w:pPr>
        <w:ind w:left="4460" w:hanging="180"/>
      </w:pPr>
    </w:lvl>
    <w:lvl w:ilvl="6" w:tplc="0C0A000F" w:tentative="1">
      <w:start w:val="1"/>
      <w:numFmt w:val="decimal"/>
      <w:lvlText w:val="%7."/>
      <w:lvlJc w:val="left"/>
      <w:pPr>
        <w:ind w:left="5180" w:hanging="360"/>
      </w:pPr>
    </w:lvl>
    <w:lvl w:ilvl="7" w:tplc="0C0A0019" w:tentative="1">
      <w:start w:val="1"/>
      <w:numFmt w:val="lowerLetter"/>
      <w:lvlText w:val="%8."/>
      <w:lvlJc w:val="left"/>
      <w:pPr>
        <w:ind w:left="5900" w:hanging="360"/>
      </w:pPr>
    </w:lvl>
    <w:lvl w:ilvl="8" w:tplc="0C0A001B" w:tentative="1">
      <w:start w:val="1"/>
      <w:numFmt w:val="lowerRoman"/>
      <w:lvlText w:val="%9."/>
      <w:lvlJc w:val="right"/>
      <w:pPr>
        <w:ind w:left="6620" w:hanging="180"/>
      </w:pPr>
    </w:lvl>
  </w:abstractNum>
  <w:abstractNum w:abstractNumId="56" w15:restartNumberingAfterBreak="0">
    <w:nsid w:val="76992987"/>
    <w:multiLevelType w:val="hybridMultilevel"/>
    <w:tmpl w:val="9508C3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6C06712"/>
    <w:multiLevelType w:val="hybridMultilevel"/>
    <w:tmpl w:val="C16CF7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70B35C1"/>
    <w:multiLevelType w:val="multilevel"/>
    <w:tmpl w:val="5762DED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738660B"/>
    <w:multiLevelType w:val="multilevel"/>
    <w:tmpl w:val="03ECA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85826DA"/>
    <w:multiLevelType w:val="hybridMultilevel"/>
    <w:tmpl w:val="0922B2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A2107B4"/>
    <w:multiLevelType w:val="multilevel"/>
    <w:tmpl w:val="8888704E"/>
    <w:lvl w:ilvl="0">
      <w:start w:val="1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A5B5806"/>
    <w:multiLevelType w:val="hybridMultilevel"/>
    <w:tmpl w:val="3EBAC7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91071097">
    <w:abstractNumId w:val="27"/>
  </w:num>
  <w:num w:numId="2" w16cid:durableId="19933909">
    <w:abstractNumId w:val="23"/>
  </w:num>
  <w:num w:numId="3" w16cid:durableId="1620797023">
    <w:abstractNumId w:val="59"/>
  </w:num>
  <w:num w:numId="4" w16cid:durableId="1196500795">
    <w:abstractNumId w:val="42"/>
  </w:num>
  <w:num w:numId="5" w16cid:durableId="2002849979">
    <w:abstractNumId w:val="49"/>
  </w:num>
  <w:num w:numId="6" w16cid:durableId="1826311675">
    <w:abstractNumId w:val="29"/>
  </w:num>
  <w:num w:numId="7" w16cid:durableId="417677203">
    <w:abstractNumId w:val="40"/>
  </w:num>
  <w:num w:numId="8" w16cid:durableId="1207790499">
    <w:abstractNumId w:val="28"/>
  </w:num>
  <w:num w:numId="9" w16cid:durableId="388648056">
    <w:abstractNumId w:val="13"/>
  </w:num>
  <w:num w:numId="10" w16cid:durableId="390617576">
    <w:abstractNumId w:val="31"/>
  </w:num>
  <w:num w:numId="11" w16cid:durableId="133721353">
    <w:abstractNumId w:val="43"/>
  </w:num>
  <w:num w:numId="12" w16cid:durableId="794908060">
    <w:abstractNumId w:val="45"/>
  </w:num>
  <w:num w:numId="13" w16cid:durableId="1914508630">
    <w:abstractNumId w:val="15"/>
  </w:num>
  <w:num w:numId="14" w16cid:durableId="1976912445">
    <w:abstractNumId w:val="33"/>
  </w:num>
  <w:num w:numId="15" w16cid:durableId="1286504319">
    <w:abstractNumId w:val="3"/>
  </w:num>
  <w:num w:numId="16" w16cid:durableId="183831583">
    <w:abstractNumId w:val="11"/>
  </w:num>
  <w:num w:numId="17" w16cid:durableId="406344044">
    <w:abstractNumId w:val="2"/>
  </w:num>
  <w:num w:numId="18" w16cid:durableId="1446850842">
    <w:abstractNumId w:val="26"/>
  </w:num>
  <w:num w:numId="19" w16cid:durableId="1787194944">
    <w:abstractNumId w:val="36"/>
  </w:num>
  <w:num w:numId="20" w16cid:durableId="959142848">
    <w:abstractNumId w:val="8"/>
  </w:num>
  <w:num w:numId="21" w16cid:durableId="872619334">
    <w:abstractNumId w:val="55"/>
  </w:num>
  <w:num w:numId="22" w16cid:durableId="609241106">
    <w:abstractNumId w:val="51"/>
  </w:num>
  <w:num w:numId="23" w16cid:durableId="544097434">
    <w:abstractNumId w:val="46"/>
  </w:num>
  <w:num w:numId="24" w16cid:durableId="1042169908">
    <w:abstractNumId w:val="34"/>
  </w:num>
  <w:num w:numId="25" w16cid:durableId="1386639908">
    <w:abstractNumId w:val="6"/>
  </w:num>
  <w:num w:numId="26" w16cid:durableId="1840928605">
    <w:abstractNumId w:val="52"/>
  </w:num>
  <w:num w:numId="27" w16cid:durableId="939992729">
    <w:abstractNumId w:val="17"/>
  </w:num>
  <w:num w:numId="28" w16cid:durableId="137038104">
    <w:abstractNumId w:val="18"/>
  </w:num>
  <w:num w:numId="29" w16cid:durableId="1832139615">
    <w:abstractNumId w:val="25"/>
  </w:num>
  <w:num w:numId="30" w16cid:durableId="1981037926">
    <w:abstractNumId w:val="24"/>
  </w:num>
  <w:num w:numId="31" w16cid:durableId="2120445112">
    <w:abstractNumId w:val="5"/>
  </w:num>
  <w:num w:numId="32" w16cid:durableId="3325356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7032703">
    <w:abstractNumId w:val="48"/>
  </w:num>
  <w:num w:numId="34" w16cid:durableId="617100810">
    <w:abstractNumId w:val="53"/>
  </w:num>
  <w:num w:numId="35" w16cid:durableId="2848459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6731846">
    <w:abstractNumId w:val="20"/>
  </w:num>
  <w:num w:numId="37" w16cid:durableId="12151978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9694160">
    <w:abstractNumId w:val="54"/>
  </w:num>
  <w:num w:numId="39" w16cid:durableId="352652140">
    <w:abstractNumId w:val="14"/>
  </w:num>
  <w:num w:numId="40" w16cid:durableId="1343118970">
    <w:abstractNumId w:val="21"/>
  </w:num>
  <w:num w:numId="41" w16cid:durableId="467939070">
    <w:abstractNumId w:val="35"/>
  </w:num>
  <w:num w:numId="42" w16cid:durableId="2068340370">
    <w:abstractNumId w:val="7"/>
  </w:num>
  <w:num w:numId="43" w16cid:durableId="770467172">
    <w:abstractNumId w:val="10"/>
  </w:num>
  <w:num w:numId="44" w16cid:durableId="1909265693">
    <w:abstractNumId w:val="22"/>
  </w:num>
  <w:num w:numId="45" w16cid:durableId="1006589885">
    <w:abstractNumId w:val="12"/>
  </w:num>
  <w:num w:numId="46" w16cid:durableId="261769698">
    <w:abstractNumId w:val="0"/>
  </w:num>
  <w:num w:numId="47" w16cid:durableId="1309240141">
    <w:abstractNumId w:val="32"/>
  </w:num>
  <w:num w:numId="48" w16cid:durableId="22443319">
    <w:abstractNumId w:val="37"/>
  </w:num>
  <w:num w:numId="49" w16cid:durableId="509761740">
    <w:abstractNumId w:val="61"/>
  </w:num>
  <w:num w:numId="50" w16cid:durableId="1273320749">
    <w:abstractNumId w:val="4"/>
  </w:num>
  <w:num w:numId="51" w16cid:durableId="1274050915">
    <w:abstractNumId w:val="44"/>
  </w:num>
  <w:num w:numId="52" w16cid:durableId="989987470">
    <w:abstractNumId w:val="19"/>
  </w:num>
  <w:num w:numId="53" w16cid:durableId="1502234845">
    <w:abstractNumId w:val="9"/>
  </w:num>
  <w:num w:numId="54" w16cid:durableId="1322585179">
    <w:abstractNumId w:val="60"/>
  </w:num>
  <w:num w:numId="55" w16cid:durableId="1890024186">
    <w:abstractNumId w:val="62"/>
  </w:num>
  <w:num w:numId="56" w16cid:durableId="1414275966">
    <w:abstractNumId w:val="47"/>
  </w:num>
  <w:num w:numId="57" w16cid:durableId="152180186">
    <w:abstractNumId w:val="38"/>
  </w:num>
  <w:num w:numId="58" w16cid:durableId="1211108298">
    <w:abstractNumId w:val="41"/>
  </w:num>
  <w:num w:numId="59" w16cid:durableId="1642542318">
    <w:abstractNumId w:val="16"/>
  </w:num>
  <w:num w:numId="60" w16cid:durableId="1483308621">
    <w:abstractNumId w:val="39"/>
  </w:num>
  <w:num w:numId="61" w16cid:durableId="343167982">
    <w:abstractNumId w:val="56"/>
  </w:num>
  <w:num w:numId="62" w16cid:durableId="1789202900">
    <w:abstractNumId w:val="57"/>
  </w:num>
  <w:num w:numId="63" w16cid:durableId="1268538647">
    <w:abstractNumId w:val="1"/>
  </w:num>
  <w:num w:numId="64" w16cid:durableId="499734064">
    <w:abstractNumId w:val="30"/>
  </w:num>
  <w:num w:numId="65" w16cid:durableId="1737047330">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05"/>
    <w:rsid w:val="000032C6"/>
    <w:rsid w:val="00007769"/>
    <w:rsid w:val="0001603E"/>
    <w:rsid w:val="00017F6B"/>
    <w:rsid w:val="00026933"/>
    <w:rsid w:val="00033F57"/>
    <w:rsid w:val="00037C28"/>
    <w:rsid w:val="00047BE9"/>
    <w:rsid w:val="00053E0C"/>
    <w:rsid w:val="00056B7B"/>
    <w:rsid w:val="00061D25"/>
    <w:rsid w:val="00066D83"/>
    <w:rsid w:val="00072CE6"/>
    <w:rsid w:val="00073AB1"/>
    <w:rsid w:val="000818C3"/>
    <w:rsid w:val="00084D31"/>
    <w:rsid w:val="00092132"/>
    <w:rsid w:val="00092E3E"/>
    <w:rsid w:val="000955DA"/>
    <w:rsid w:val="000B6890"/>
    <w:rsid w:val="000E3E5C"/>
    <w:rsid w:val="000E4E00"/>
    <w:rsid w:val="000E6A60"/>
    <w:rsid w:val="000F0B73"/>
    <w:rsid w:val="000F0E57"/>
    <w:rsid w:val="000F10A3"/>
    <w:rsid w:val="00110242"/>
    <w:rsid w:val="00110438"/>
    <w:rsid w:val="001240F0"/>
    <w:rsid w:val="00126284"/>
    <w:rsid w:val="00131A0C"/>
    <w:rsid w:val="001413A8"/>
    <w:rsid w:val="00145A62"/>
    <w:rsid w:val="00151718"/>
    <w:rsid w:val="001554BB"/>
    <w:rsid w:val="00172612"/>
    <w:rsid w:val="00186BE0"/>
    <w:rsid w:val="0019214B"/>
    <w:rsid w:val="001A041C"/>
    <w:rsid w:val="001A7C47"/>
    <w:rsid w:val="001B7F19"/>
    <w:rsid w:val="001C1FE3"/>
    <w:rsid w:val="001C3BF5"/>
    <w:rsid w:val="001C51F1"/>
    <w:rsid w:val="001D3502"/>
    <w:rsid w:val="001D52C1"/>
    <w:rsid w:val="001E75A4"/>
    <w:rsid w:val="001E7C29"/>
    <w:rsid w:val="001F2F6D"/>
    <w:rsid w:val="001F5FBB"/>
    <w:rsid w:val="00216339"/>
    <w:rsid w:val="0024120D"/>
    <w:rsid w:val="00244F91"/>
    <w:rsid w:val="00247744"/>
    <w:rsid w:val="002514F4"/>
    <w:rsid w:val="00253C7F"/>
    <w:rsid w:val="00254ADF"/>
    <w:rsid w:val="00254C59"/>
    <w:rsid w:val="00255F7D"/>
    <w:rsid w:val="00264B27"/>
    <w:rsid w:val="00264E62"/>
    <w:rsid w:val="00270E66"/>
    <w:rsid w:val="00271799"/>
    <w:rsid w:val="00283334"/>
    <w:rsid w:val="00294A2E"/>
    <w:rsid w:val="00295D4E"/>
    <w:rsid w:val="002A06EF"/>
    <w:rsid w:val="002A25F7"/>
    <w:rsid w:val="002A5501"/>
    <w:rsid w:val="002B1BF1"/>
    <w:rsid w:val="002B275B"/>
    <w:rsid w:val="002B397A"/>
    <w:rsid w:val="002C38F7"/>
    <w:rsid w:val="002C7748"/>
    <w:rsid w:val="002C7D85"/>
    <w:rsid w:val="002D519A"/>
    <w:rsid w:val="002D5719"/>
    <w:rsid w:val="002D588D"/>
    <w:rsid w:val="002D5B31"/>
    <w:rsid w:val="002D7461"/>
    <w:rsid w:val="002E1798"/>
    <w:rsid w:val="002E5380"/>
    <w:rsid w:val="002E5AE6"/>
    <w:rsid w:val="002E5F24"/>
    <w:rsid w:val="002F1741"/>
    <w:rsid w:val="003138AE"/>
    <w:rsid w:val="00315728"/>
    <w:rsid w:val="003244B0"/>
    <w:rsid w:val="0033374C"/>
    <w:rsid w:val="0034378B"/>
    <w:rsid w:val="00345ECC"/>
    <w:rsid w:val="00346536"/>
    <w:rsid w:val="003509EB"/>
    <w:rsid w:val="00354B51"/>
    <w:rsid w:val="00357F26"/>
    <w:rsid w:val="003639BB"/>
    <w:rsid w:val="003711A4"/>
    <w:rsid w:val="00375716"/>
    <w:rsid w:val="00377459"/>
    <w:rsid w:val="00383507"/>
    <w:rsid w:val="00385C07"/>
    <w:rsid w:val="00390E98"/>
    <w:rsid w:val="0039411A"/>
    <w:rsid w:val="003B03D6"/>
    <w:rsid w:val="003B125B"/>
    <w:rsid w:val="003B1FB0"/>
    <w:rsid w:val="003B607E"/>
    <w:rsid w:val="003C6D87"/>
    <w:rsid w:val="003D00A3"/>
    <w:rsid w:val="003D18FA"/>
    <w:rsid w:val="003E020C"/>
    <w:rsid w:val="003F6646"/>
    <w:rsid w:val="003F68BB"/>
    <w:rsid w:val="004132CD"/>
    <w:rsid w:val="00415D77"/>
    <w:rsid w:val="00426DBC"/>
    <w:rsid w:val="004270B4"/>
    <w:rsid w:val="004325D0"/>
    <w:rsid w:val="00433638"/>
    <w:rsid w:val="004356D3"/>
    <w:rsid w:val="00444D4E"/>
    <w:rsid w:val="004452DE"/>
    <w:rsid w:val="00454F85"/>
    <w:rsid w:val="00466EA9"/>
    <w:rsid w:val="00474CCB"/>
    <w:rsid w:val="00481D2C"/>
    <w:rsid w:val="004B38F7"/>
    <w:rsid w:val="004B4C80"/>
    <w:rsid w:val="004B75DF"/>
    <w:rsid w:val="004C2492"/>
    <w:rsid w:val="004C273C"/>
    <w:rsid w:val="004C2E92"/>
    <w:rsid w:val="004C4078"/>
    <w:rsid w:val="004E0517"/>
    <w:rsid w:val="004E1782"/>
    <w:rsid w:val="00501868"/>
    <w:rsid w:val="00515EAD"/>
    <w:rsid w:val="005207DC"/>
    <w:rsid w:val="0052243A"/>
    <w:rsid w:val="0052409F"/>
    <w:rsid w:val="00526666"/>
    <w:rsid w:val="00530C2F"/>
    <w:rsid w:val="00531ABD"/>
    <w:rsid w:val="005320FC"/>
    <w:rsid w:val="00543A2E"/>
    <w:rsid w:val="0054563B"/>
    <w:rsid w:val="0055089C"/>
    <w:rsid w:val="005525C2"/>
    <w:rsid w:val="00560FA3"/>
    <w:rsid w:val="00563AED"/>
    <w:rsid w:val="00564876"/>
    <w:rsid w:val="00572122"/>
    <w:rsid w:val="0058147D"/>
    <w:rsid w:val="00583FD2"/>
    <w:rsid w:val="005916A9"/>
    <w:rsid w:val="005D3D4D"/>
    <w:rsid w:val="005D3E57"/>
    <w:rsid w:val="005D424D"/>
    <w:rsid w:val="005D701F"/>
    <w:rsid w:val="005E0B93"/>
    <w:rsid w:val="005F2067"/>
    <w:rsid w:val="005F3B16"/>
    <w:rsid w:val="006006EE"/>
    <w:rsid w:val="0060260F"/>
    <w:rsid w:val="00610329"/>
    <w:rsid w:val="00614F6D"/>
    <w:rsid w:val="00625EDF"/>
    <w:rsid w:val="00643062"/>
    <w:rsid w:val="0065107C"/>
    <w:rsid w:val="00651F05"/>
    <w:rsid w:val="00653AFE"/>
    <w:rsid w:val="00654C8B"/>
    <w:rsid w:val="006562C8"/>
    <w:rsid w:val="006602B2"/>
    <w:rsid w:val="0068199A"/>
    <w:rsid w:val="00681E40"/>
    <w:rsid w:val="0068507A"/>
    <w:rsid w:val="00686D91"/>
    <w:rsid w:val="00694321"/>
    <w:rsid w:val="006A021B"/>
    <w:rsid w:val="006A43B8"/>
    <w:rsid w:val="006A5607"/>
    <w:rsid w:val="006A5B20"/>
    <w:rsid w:val="006A6109"/>
    <w:rsid w:val="006B0CE5"/>
    <w:rsid w:val="006B1AF7"/>
    <w:rsid w:val="006B3A5A"/>
    <w:rsid w:val="006B57E0"/>
    <w:rsid w:val="006B6253"/>
    <w:rsid w:val="006B7B72"/>
    <w:rsid w:val="006D4869"/>
    <w:rsid w:val="006D4A84"/>
    <w:rsid w:val="006E57E5"/>
    <w:rsid w:val="006E70B3"/>
    <w:rsid w:val="006E7BD6"/>
    <w:rsid w:val="00707781"/>
    <w:rsid w:val="007127DD"/>
    <w:rsid w:val="007167CC"/>
    <w:rsid w:val="0072025B"/>
    <w:rsid w:val="00721D1B"/>
    <w:rsid w:val="007274FD"/>
    <w:rsid w:val="00727F2E"/>
    <w:rsid w:val="007456B8"/>
    <w:rsid w:val="00747568"/>
    <w:rsid w:val="0075214F"/>
    <w:rsid w:val="00760984"/>
    <w:rsid w:val="00760D95"/>
    <w:rsid w:val="007644E7"/>
    <w:rsid w:val="007720D8"/>
    <w:rsid w:val="0077730E"/>
    <w:rsid w:val="0078547C"/>
    <w:rsid w:val="007A77E5"/>
    <w:rsid w:val="007B0C5C"/>
    <w:rsid w:val="007B1607"/>
    <w:rsid w:val="007C251A"/>
    <w:rsid w:val="007C35DF"/>
    <w:rsid w:val="007D0B0D"/>
    <w:rsid w:val="007D449D"/>
    <w:rsid w:val="007F098E"/>
    <w:rsid w:val="007F4209"/>
    <w:rsid w:val="007F61FA"/>
    <w:rsid w:val="007F70EA"/>
    <w:rsid w:val="00800472"/>
    <w:rsid w:val="00802270"/>
    <w:rsid w:val="00803EEF"/>
    <w:rsid w:val="008136E9"/>
    <w:rsid w:val="00822F05"/>
    <w:rsid w:val="00830D98"/>
    <w:rsid w:val="00833031"/>
    <w:rsid w:val="008417D4"/>
    <w:rsid w:val="0084208C"/>
    <w:rsid w:val="0084463A"/>
    <w:rsid w:val="00844718"/>
    <w:rsid w:val="008474DF"/>
    <w:rsid w:val="00860E4E"/>
    <w:rsid w:val="00862EE8"/>
    <w:rsid w:val="00862F61"/>
    <w:rsid w:val="00865651"/>
    <w:rsid w:val="00882DD9"/>
    <w:rsid w:val="00887D19"/>
    <w:rsid w:val="00891143"/>
    <w:rsid w:val="008A0CD8"/>
    <w:rsid w:val="008A17F3"/>
    <w:rsid w:val="008B7253"/>
    <w:rsid w:val="008D1C06"/>
    <w:rsid w:val="008F3835"/>
    <w:rsid w:val="008F3CD8"/>
    <w:rsid w:val="00903564"/>
    <w:rsid w:val="009056C1"/>
    <w:rsid w:val="00915D03"/>
    <w:rsid w:val="00917D53"/>
    <w:rsid w:val="009300F8"/>
    <w:rsid w:val="00935314"/>
    <w:rsid w:val="009371C2"/>
    <w:rsid w:val="00945FC9"/>
    <w:rsid w:val="00947886"/>
    <w:rsid w:val="00957536"/>
    <w:rsid w:val="00957A8B"/>
    <w:rsid w:val="00957FC0"/>
    <w:rsid w:val="00974AAB"/>
    <w:rsid w:val="00983163"/>
    <w:rsid w:val="00986639"/>
    <w:rsid w:val="00986D56"/>
    <w:rsid w:val="009874C3"/>
    <w:rsid w:val="00987A6C"/>
    <w:rsid w:val="00992312"/>
    <w:rsid w:val="00993E78"/>
    <w:rsid w:val="009A25AA"/>
    <w:rsid w:val="009B07B1"/>
    <w:rsid w:val="009B1E37"/>
    <w:rsid w:val="009C4C05"/>
    <w:rsid w:val="009D0CB8"/>
    <w:rsid w:val="009D7FFA"/>
    <w:rsid w:val="009E2BBF"/>
    <w:rsid w:val="009E5E5D"/>
    <w:rsid w:val="009E650A"/>
    <w:rsid w:val="009F0FF3"/>
    <w:rsid w:val="009F4CC4"/>
    <w:rsid w:val="009F5712"/>
    <w:rsid w:val="009F5B6B"/>
    <w:rsid w:val="009F638D"/>
    <w:rsid w:val="00A01AF1"/>
    <w:rsid w:val="00A03865"/>
    <w:rsid w:val="00A13A7B"/>
    <w:rsid w:val="00A150D9"/>
    <w:rsid w:val="00A21504"/>
    <w:rsid w:val="00A25AB3"/>
    <w:rsid w:val="00A27C14"/>
    <w:rsid w:val="00A35464"/>
    <w:rsid w:val="00A445A5"/>
    <w:rsid w:val="00A46CE6"/>
    <w:rsid w:val="00A57112"/>
    <w:rsid w:val="00A64234"/>
    <w:rsid w:val="00A67E23"/>
    <w:rsid w:val="00A83CE8"/>
    <w:rsid w:val="00A92990"/>
    <w:rsid w:val="00A97281"/>
    <w:rsid w:val="00AA35AC"/>
    <w:rsid w:val="00AA76E2"/>
    <w:rsid w:val="00AB30A6"/>
    <w:rsid w:val="00AB3D21"/>
    <w:rsid w:val="00AB4568"/>
    <w:rsid w:val="00AC0B09"/>
    <w:rsid w:val="00AC2F38"/>
    <w:rsid w:val="00AC67D5"/>
    <w:rsid w:val="00AD3C6A"/>
    <w:rsid w:val="00AE3E5D"/>
    <w:rsid w:val="00AF77E9"/>
    <w:rsid w:val="00B00732"/>
    <w:rsid w:val="00B02DED"/>
    <w:rsid w:val="00B05717"/>
    <w:rsid w:val="00B07981"/>
    <w:rsid w:val="00B259B3"/>
    <w:rsid w:val="00B45B04"/>
    <w:rsid w:val="00B62BDC"/>
    <w:rsid w:val="00B642F4"/>
    <w:rsid w:val="00B8178F"/>
    <w:rsid w:val="00B81B19"/>
    <w:rsid w:val="00B861E6"/>
    <w:rsid w:val="00B91A8B"/>
    <w:rsid w:val="00B93118"/>
    <w:rsid w:val="00B941AD"/>
    <w:rsid w:val="00B95A1A"/>
    <w:rsid w:val="00B968D9"/>
    <w:rsid w:val="00B97F0A"/>
    <w:rsid w:val="00BA098B"/>
    <w:rsid w:val="00BA64D8"/>
    <w:rsid w:val="00BA7523"/>
    <w:rsid w:val="00BA7C74"/>
    <w:rsid w:val="00BB4A0E"/>
    <w:rsid w:val="00BB7759"/>
    <w:rsid w:val="00BB7A9E"/>
    <w:rsid w:val="00BF018C"/>
    <w:rsid w:val="00BF1440"/>
    <w:rsid w:val="00BF635D"/>
    <w:rsid w:val="00C0790F"/>
    <w:rsid w:val="00C16CC0"/>
    <w:rsid w:val="00C17563"/>
    <w:rsid w:val="00C17B09"/>
    <w:rsid w:val="00C3069A"/>
    <w:rsid w:val="00C34989"/>
    <w:rsid w:val="00C41A46"/>
    <w:rsid w:val="00C5080A"/>
    <w:rsid w:val="00C51E55"/>
    <w:rsid w:val="00C5523E"/>
    <w:rsid w:val="00C57FC3"/>
    <w:rsid w:val="00C61FCA"/>
    <w:rsid w:val="00C62146"/>
    <w:rsid w:val="00C6358E"/>
    <w:rsid w:val="00C65D92"/>
    <w:rsid w:val="00C66E04"/>
    <w:rsid w:val="00C70B2A"/>
    <w:rsid w:val="00C83D3E"/>
    <w:rsid w:val="00C8441E"/>
    <w:rsid w:val="00C964A0"/>
    <w:rsid w:val="00C96A8C"/>
    <w:rsid w:val="00CA187D"/>
    <w:rsid w:val="00CB469D"/>
    <w:rsid w:val="00CB5314"/>
    <w:rsid w:val="00CC6518"/>
    <w:rsid w:val="00CD1FA6"/>
    <w:rsid w:val="00CD52B0"/>
    <w:rsid w:val="00CD58F9"/>
    <w:rsid w:val="00CD6126"/>
    <w:rsid w:val="00CE2880"/>
    <w:rsid w:val="00CE3D50"/>
    <w:rsid w:val="00CF4585"/>
    <w:rsid w:val="00D014D9"/>
    <w:rsid w:val="00D0288D"/>
    <w:rsid w:val="00D04016"/>
    <w:rsid w:val="00D07741"/>
    <w:rsid w:val="00D10BDA"/>
    <w:rsid w:val="00D14568"/>
    <w:rsid w:val="00D15A09"/>
    <w:rsid w:val="00D24213"/>
    <w:rsid w:val="00D26239"/>
    <w:rsid w:val="00D26FB9"/>
    <w:rsid w:val="00D27994"/>
    <w:rsid w:val="00D363DD"/>
    <w:rsid w:val="00D433B3"/>
    <w:rsid w:val="00D620D4"/>
    <w:rsid w:val="00D622D2"/>
    <w:rsid w:val="00D72792"/>
    <w:rsid w:val="00D73457"/>
    <w:rsid w:val="00D808B1"/>
    <w:rsid w:val="00D80962"/>
    <w:rsid w:val="00D8731F"/>
    <w:rsid w:val="00D9363B"/>
    <w:rsid w:val="00D95CCC"/>
    <w:rsid w:val="00DC0C0C"/>
    <w:rsid w:val="00DC1A7D"/>
    <w:rsid w:val="00DD7E28"/>
    <w:rsid w:val="00DE1E72"/>
    <w:rsid w:val="00DF21F0"/>
    <w:rsid w:val="00DF6636"/>
    <w:rsid w:val="00E00D9C"/>
    <w:rsid w:val="00E03ADF"/>
    <w:rsid w:val="00E200DD"/>
    <w:rsid w:val="00E251AB"/>
    <w:rsid w:val="00E27ADD"/>
    <w:rsid w:val="00E3571A"/>
    <w:rsid w:val="00E40703"/>
    <w:rsid w:val="00E42EB4"/>
    <w:rsid w:val="00E47B4D"/>
    <w:rsid w:val="00E53D44"/>
    <w:rsid w:val="00E626DE"/>
    <w:rsid w:val="00E8196F"/>
    <w:rsid w:val="00E85C01"/>
    <w:rsid w:val="00E91F2F"/>
    <w:rsid w:val="00E94D54"/>
    <w:rsid w:val="00EA2C79"/>
    <w:rsid w:val="00EB293D"/>
    <w:rsid w:val="00EB2FFA"/>
    <w:rsid w:val="00EC01D2"/>
    <w:rsid w:val="00EC4A6D"/>
    <w:rsid w:val="00EC4AF1"/>
    <w:rsid w:val="00EC661F"/>
    <w:rsid w:val="00EC7E59"/>
    <w:rsid w:val="00ED169B"/>
    <w:rsid w:val="00ED34BF"/>
    <w:rsid w:val="00EE37A8"/>
    <w:rsid w:val="00EE39CF"/>
    <w:rsid w:val="00EE710A"/>
    <w:rsid w:val="00EF2E55"/>
    <w:rsid w:val="00EF70D1"/>
    <w:rsid w:val="00EF71B1"/>
    <w:rsid w:val="00F00685"/>
    <w:rsid w:val="00F01E74"/>
    <w:rsid w:val="00F0230C"/>
    <w:rsid w:val="00F03D13"/>
    <w:rsid w:val="00F0569F"/>
    <w:rsid w:val="00F06394"/>
    <w:rsid w:val="00F14FF5"/>
    <w:rsid w:val="00F20D15"/>
    <w:rsid w:val="00F21173"/>
    <w:rsid w:val="00F253AF"/>
    <w:rsid w:val="00F2739D"/>
    <w:rsid w:val="00F31DE5"/>
    <w:rsid w:val="00F36E26"/>
    <w:rsid w:val="00F447AA"/>
    <w:rsid w:val="00F454AC"/>
    <w:rsid w:val="00F4734C"/>
    <w:rsid w:val="00F55DC9"/>
    <w:rsid w:val="00F81DDA"/>
    <w:rsid w:val="00F84411"/>
    <w:rsid w:val="00F84D68"/>
    <w:rsid w:val="00F85C40"/>
    <w:rsid w:val="00F972DB"/>
    <w:rsid w:val="00FA57BE"/>
    <w:rsid w:val="00FB5045"/>
    <w:rsid w:val="00FB7F72"/>
    <w:rsid w:val="00FC473D"/>
    <w:rsid w:val="00FD2095"/>
    <w:rsid w:val="00FD3C4A"/>
    <w:rsid w:val="00FD742C"/>
    <w:rsid w:val="00FF24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742A"/>
  <w15:docId w15:val="{001C43F2-56EA-49F5-B05F-AAD36B9C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4C"/>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3648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D8714C"/>
    <w:pPr>
      <w:keepNext/>
      <w:jc w:val="right"/>
      <w:outlineLvl w:val="3"/>
    </w:pPr>
    <w:rPr>
      <w:rFonts w:ascii="Arial" w:hAnsi="Arial" w:cs="Arial"/>
      <w:i/>
      <w:iCs/>
      <w:sz w:val="36"/>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extoennegrita">
    <w:name w:val="Strong"/>
    <w:uiPriority w:val="22"/>
    <w:qFormat/>
    <w:rsid w:val="00D8714C"/>
    <w:rPr>
      <w:b/>
      <w:bCs/>
    </w:rPr>
  </w:style>
  <w:style w:type="paragraph" w:styleId="Encabezado">
    <w:name w:val="header"/>
    <w:basedOn w:val="Normal"/>
    <w:link w:val="EncabezadoCar"/>
    <w:unhideWhenUsed/>
    <w:rsid w:val="00D8714C"/>
    <w:pPr>
      <w:tabs>
        <w:tab w:val="center" w:pos="4419"/>
        <w:tab w:val="right" w:pos="8838"/>
      </w:tabs>
    </w:pPr>
  </w:style>
  <w:style w:type="character" w:customStyle="1" w:styleId="EncabezadoCar">
    <w:name w:val="Encabezado Car"/>
    <w:link w:val="Encabezado"/>
    <w:uiPriority w:val="99"/>
    <w:rsid w:val="00D8714C"/>
    <w:rPr>
      <w:rFonts w:ascii="Times New Roman" w:eastAsia="Times New Roman" w:hAnsi="Times New Roman" w:cs="Times New Roman"/>
      <w:sz w:val="24"/>
      <w:szCs w:val="24"/>
      <w:lang w:val="es-ES" w:eastAsia="es-CO"/>
    </w:rPr>
  </w:style>
  <w:style w:type="paragraph" w:styleId="Piedepgina">
    <w:name w:val="footer"/>
    <w:basedOn w:val="Normal"/>
    <w:link w:val="PiedepginaCar"/>
    <w:uiPriority w:val="99"/>
    <w:unhideWhenUsed/>
    <w:rsid w:val="00D8714C"/>
    <w:pPr>
      <w:tabs>
        <w:tab w:val="center" w:pos="4419"/>
        <w:tab w:val="right" w:pos="8838"/>
      </w:tabs>
    </w:pPr>
  </w:style>
  <w:style w:type="character" w:customStyle="1" w:styleId="PiedepginaCar">
    <w:name w:val="Pie de página Car"/>
    <w:link w:val="Piedepgina"/>
    <w:uiPriority w:val="99"/>
    <w:rsid w:val="00D8714C"/>
    <w:rPr>
      <w:rFonts w:ascii="Times New Roman" w:eastAsia="Times New Roman" w:hAnsi="Times New Roman" w:cs="Times New Roman"/>
      <w:sz w:val="24"/>
      <w:szCs w:val="24"/>
      <w:lang w:val="es-ES" w:eastAsia="es-CO"/>
    </w:rPr>
  </w:style>
  <w:style w:type="paragraph" w:styleId="Textodeglobo">
    <w:name w:val="Balloon Text"/>
    <w:basedOn w:val="Normal"/>
    <w:link w:val="TextodegloboCar"/>
    <w:uiPriority w:val="99"/>
    <w:semiHidden/>
    <w:unhideWhenUsed/>
    <w:rsid w:val="00D8714C"/>
    <w:rPr>
      <w:rFonts w:ascii="Tahoma" w:hAnsi="Tahoma" w:cs="Tahoma"/>
      <w:sz w:val="16"/>
      <w:szCs w:val="16"/>
    </w:rPr>
  </w:style>
  <w:style w:type="character" w:customStyle="1" w:styleId="TextodegloboCar">
    <w:name w:val="Texto de globo Car"/>
    <w:link w:val="Textodeglobo"/>
    <w:uiPriority w:val="99"/>
    <w:semiHidden/>
    <w:rsid w:val="00D8714C"/>
    <w:rPr>
      <w:rFonts w:ascii="Tahoma" w:eastAsia="Times New Roman" w:hAnsi="Tahoma" w:cs="Tahoma"/>
      <w:sz w:val="16"/>
      <w:szCs w:val="16"/>
      <w:lang w:val="es-ES" w:eastAsia="es-CO"/>
    </w:rPr>
  </w:style>
  <w:style w:type="character" w:customStyle="1" w:styleId="Ttulo4Car">
    <w:name w:val="Título 4 Car"/>
    <w:link w:val="Ttulo4"/>
    <w:rsid w:val="00D8714C"/>
    <w:rPr>
      <w:rFonts w:eastAsia="Times New Roman" w:cs="Arial"/>
      <w:i/>
      <w:iCs/>
      <w:sz w:val="36"/>
      <w:szCs w:val="24"/>
      <w:lang w:val="es-ES" w:eastAsia="es-CO"/>
    </w:rPr>
  </w:style>
  <w:style w:type="table" w:styleId="Tablaconcuadrcula">
    <w:name w:val="Table Grid"/>
    <w:basedOn w:val="Tablanormal"/>
    <w:uiPriority w:val="39"/>
    <w:rsid w:val="00181D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413C6"/>
    <w:pPr>
      <w:autoSpaceDE w:val="0"/>
      <w:autoSpaceDN w:val="0"/>
      <w:adjustRightInd w:val="0"/>
    </w:pPr>
    <w:rPr>
      <w:rFonts w:cs="Arial"/>
      <w:color w:val="000000"/>
    </w:rPr>
  </w:style>
  <w:style w:type="paragraph" w:styleId="Prrafodelista">
    <w:name w:val="List Paragraph"/>
    <w:aliases w:val="Bullets,Ha,titulo 3,HOJA,Bolita,Párrafo de lista4,BOLADEF,Párrafo de lista3,Párrafo de lista21,BOLA,Nivel 1 OS,List Paragraph1,Bullet1,Titulo 8,Guión,Lista vistosa - Énfasis 11,Párrafo de lista211,Párrafo de lista2,Párrafo de lista1"/>
    <w:basedOn w:val="Normal"/>
    <w:link w:val="PrrafodelistaCar"/>
    <w:uiPriority w:val="34"/>
    <w:qFormat/>
    <w:rsid w:val="000413C6"/>
    <w:pPr>
      <w:suppressAutoHyphens/>
      <w:autoSpaceDN w:val="0"/>
      <w:ind w:left="720"/>
      <w:contextualSpacing/>
      <w:textAlignment w:val="baseline"/>
    </w:pPr>
    <w:rPr>
      <w:lang w:val="en-GB" w:eastAsia="en-US"/>
    </w:rPr>
  </w:style>
  <w:style w:type="character" w:customStyle="1" w:styleId="PrrafodelistaCar">
    <w:name w:val="Párrafo de lista Car"/>
    <w:aliases w:val="Bullets Car,Ha Car,titulo 3 Car,HOJA Car,Bolita Car,Párrafo de lista4 Car,BOLADEF Car,Párrafo de lista3 Car,Párrafo de lista21 Car,BOLA Car,Nivel 1 OS Car,List Paragraph1 Car,Bullet1 Car,Titulo 8 Car,Guión Car,Párrafo de lista2 Car"/>
    <w:link w:val="Prrafodelista"/>
    <w:uiPriority w:val="34"/>
    <w:qFormat/>
    <w:rsid w:val="000413C6"/>
    <w:rPr>
      <w:rFonts w:ascii="Times New Roman" w:eastAsia="Times New Roman" w:hAnsi="Times New Roman"/>
      <w:sz w:val="24"/>
      <w:szCs w:val="24"/>
      <w:lang w:val="en-GB" w:eastAsia="en-US"/>
    </w:rPr>
  </w:style>
  <w:style w:type="character" w:styleId="Refdecomentario">
    <w:name w:val="annotation reference"/>
    <w:basedOn w:val="Fuentedeprrafopredeter"/>
    <w:uiPriority w:val="99"/>
    <w:semiHidden/>
    <w:unhideWhenUsed/>
    <w:rsid w:val="007331D6"/>
    <w:rPr>
      <w:sz w:val="16"/>
      <w:szCs w:val="16"/>
    </w:rPr>
  </w:style>
  <w:style w:type="paragraph" w:styleId="Textocomentario">
    <w:name w:val="annotation text"/>
    <w:basedOn w:val="Normal"/>
    <w:link w:val="TextocomentarioCar"/>
    <w:uiPriority w:val="99"/>
    <w:unhideWhenUsed/>
    <w:rsid w:val="007331D6"/>
    <w:rPr>
      <w:sz w:val="20"/>
      <w:szCs w:val="20"/>
    </w:rPr>
  </w:style>
  <w:style w:type="character" w:customStyle="1" w:styleId="TextocomentarioCar">
    <w:name w:val="Texto comentario Car"/>
    <w:basedOn w:val="Fuentedeprrafopredeter"/>
    <w:link w:val="Textocomentario"/>
    <w:uiPriority w:val="99"/>
    <w:rsid w:val="007331D6"/>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7331D6"/>
    <w:rPr>
      <w:b/>
      <w:bCs/>
    </w:rPr>
  </w:style>
  <w:style w:type="character" w:customStyle="1" w:styleId="AsuntodelcomentarioCar">
    <w:name w:val="Asunto del comentario Car"/>
    <w:basedOn w:val="TextocomentarioCar"/>
    <w:link w:val="Asuntodelcomentario"/>
    <w:uiPriority w:val="99"/>
    <w:semiHidden/>
    <w:rsid w:val="007331D6"/>
    <w:rPr>
      <w:rFonts w:ascii="Times New Roman" w:eastAsia="Times New Roman" w:hAnsi="Times New Roman"/>
      <w:b/>
      <w:bCs/>
      <w:lang w:val="es-ES"/>
    </w:rPr>
  </w:style>
  <w:style w:type="paragraph" w:styleId="Textonotapie">
    <w:name w:val="footnote text"/>
    <w:basedOn w:val="Normal"/>
    <w:link w:val="TextonotapieCar"/>
    <w:uiPriority w:val="99"/>
    <w:semiHidden/>
    <w:unhideWhenUsed/>
    <w:rsid w:val="00EC0058"/>
    <w:rPr>
      <w:sz w:val="20"/>
      <w:szCs w:val="20"/>
    </w:rPr>
  </w:style>
  <w:style w:type="character" w:customStyle="1" w:styleId="TextonotapieCar">
    <w:name w:val="Texto nota pie Car"/>
    <w:basedOn w:val="Fuentedeprrafopredeter"/>
    <w:link w:val="Textonotapie"/>
    <w:uiPriority w:val="99"/>
    <w:semiHidden/>
    <w:rsid w:val="00EC0058"/>
    <w:rPr>
      <w:rFonts w:ascii="Times New Roman" w:eastAsia="Times New Roman" w:hAnsi="Times New Roman"/>
      <w:lang w:val="es-ES"/>
    </w:rPr>
  </w:style>
  <w:style w:type="character" w:styleId="Refdenotaalpie">
    <w:name w:val="footnote reference"/>
    <w:basedOn w:val="Fuentedeprrafopredeter"/>
    <w:uiPriority w:val="99"/>
    <w:semiHidden/>
    <w:unhideWhenUsed/>
    <w:rsid w:val="00EC0058"/>
    <w:rPr>
      <w:vertAlign w:val="superscript"/>
    </w:rPr>
  </w:style>
  <w:style w:type="character" w:customStyle="1" w:styleId="Ttulo2Car">
    <w:name w:val="Título 2 Car"/>
    <w:basedOn w:val="Fuentedeprrafopredeter"/>
    <w:link w:val="Ttulo2"/>
    <w:uiPriority w:val="9"/>
    <w:rsid w:val="00736488"/>
    <w:rPr>
      <w:rFonts w:asciiTheme="majorHAnsi" w:eastAsiaTheme="majorEastAsia" w:hAnsiTheme="majorHAnsi" w:cstheme="majorBidi"/>
      <w:color w:val="2F5496" w:themeColor="accent1" w:themeShade="BF"/>
      <w:sz w:val="26"/>
      <w:szCs w:val="26"/>
      <w:lang w:val="en-US" w:eastAsia="en-US"/>
    </w:rPr>
  </w:style>
  <w:style w:type="character" w:styleId="Hipervnculo">
    <w:name w:val="Hyperlink"/>
    <w:basedOn w:val="Fuentedeprrafopredeter"/>
    <w:uiPriority w:val="99"/>
    <w:unhideWhenUsed/>
    <w:rsid w:val="00121C3F"/>
    <w:rPr>
      <w:color w:val="0563C1" w:themeColor="hyperlink"/>
      <w:u w:val="single"/>
    </w:rPr>
  </w:style>
  <w:style w:type="character" w:customStyle="1" w:styleId="UnresolvedMention1">
    <w:name w:val="Unresolved Mention1"/>
    <w:basedOn w:val="Fuentedeprrafopredeter"/>
    <w:uiPriority w:val="99"/>
    <w:semiHidden/>
    <w:unhideWhenUsed/>
    <w:rsid w:val="00E513F0"/>
    <w:rPr>
      <w:color w:val="605E5C"/>
      <w:shd w:val="clear" w:color="auto" w:fill="E1DFDD"/>
    </w:rPr>
  </w:style>
  <w:style w:type="paragraph" w:customStyle="1" w:styleId="aParrafo">
    <w:name w:val="aParrafo"/>
    <w:basedOn w:val="Normal"/>
    <w:link w:val="aParrafoChar"/>
    <w:qFormat/>
    <w:rsid w:val="0058001D"/>
    <w:rPr>
      <w:rFonts w:asciiTheme="majorHAnsi" w:eastAsiaTheme="minorHAnsi" w:hAnsiTheme="majorHAnsi" w:cstheme="majorHAnsi"/>
      <w:color w:val="0000CC"/>
      <w:sz w:val="20"/>
      <w:szCs w:val="20"/>
      <w:lang w:val="es-CR" w:eastAsia="en-US"/>
    </w:rPr>
  </w:style>
  <w:style w:type="paragraph" w:customStyle="1" w:styleId="aSubtitulo2">
    <w:name w:val="aSubtitulo2"/>
    <w:basedOn w:val="Normal"/>
    <w:link w:val="aSubtitulo2Char"/>
    <w:qFormat/>
    <w:rsid w:val="0058001D"/>
    <w:pPr>
      <w:spacing w:line="259" w:lineRule="auto"/>
    </w:pPr>
    <w:rPr>
      <w:rFonts w:asciiTheme="majorHAnsi" w:eastAsiaTheme="minorHAnsi" w:hAnsiTheme="majorHAnsi" w:cstheme="majorHAnsi"/>
      <w:b/>
      <w:color w:val="0000CC"/>
      <w:sz w:val="20"/>
      <w:szCs w:val="20"/>
      <w:lang w:val="es-CR" w:eastAsia="en-US"/>
    </w:rPr>
  </w:style>
  <w:style w:type="character" w:customStyle="1" w:styleId="aParrafoChar">
    <w:name w:val="aParrafo Char"/>
    <w:basedOn w:val="Fuentedeprrafopredeter"/>
    <w:link w:val="aParrafo"/>
    <w:rsid w:val="0058001D"/>
    <w:rPr>
      <w:rFonts w:asciiTheme="majorHAnsi" w:eastAsiaTheme="minorHAnsi" w:hAnsiTheme="majorHAnsi" w:cstheme="majorHAnsi"/>
      <w:color w:val="0000CC"/>
      <w:lang w:val="es-CR" w:eastAsia="en-US"/>
    </w:rPr>
  </w:style>
  <w:style w:type="paragraph" w:customStyle="1" w:styleId="aSutitulo1">
    <w:name w:val="aSutitulo1"/>
    <w:basedOn w:val="Normal"/>
    <w:link w:val="aSutitulo1Char"/>
    <w:qFormat/>
    <w:rsid w:val="0058001D"/>
    <w:pPr>
      <w:spacing w:line="259" w:lineRule="auto"/>
    </w:pPr>
    <w:rPr>
      <w:rFonts w:asciiTheme="majorHAnsi" w:eastAsiaTheme="minorHAnsi" w:hAnsiTheme="majorHAnsi" w:cstheme="majorHAnsi"/>
      <w:b/>
      <w:color w:val="0000CC"/>
      <w:sz w:val="20"/>
      <w:szCs w:val="20"/>
      <w:lang w:val="es-CR" w:eastAsia="en-US"/>
    </w:rPr>
  </w:style>
  <w:style w:type="character" w:customStyle="1" w:styleId="aSubtitulo2Char">
    <w:name w:val="aSubtitulo2 Char"/>
    <w:basedOn w:val="Fuentedeprrafopredeter"/>
    <w:link w:val="aSubtitulo2"/>
    <w:rsid w:val="0058001D"/>
    <w:rPr>
      <w:rFonts w:asciiTheme="majorHAnsi" w:eastAsiaTheme="minorHAnsi" w:hAnsiTheme="majorHAnsi" w:cstheme="majorHAnsi"/>
      <w:b/>
      <w:color w:val="0000CC"/>
      <w:lang w:val="es-CR" w:eastAsia="en-US"/>
    </w:rPr>
  </w:style>
  <w:style w:type="character" w:customStyle="1" w:styleId="aSutitulo1Char">
    <w:name w:val="aSutitulo1 Char"/>
    <w:basedOn w:val="Fuentedeprrafopredeter"/>
    <w:link w:val="aSutitulo1"/>
    <w:rsid w:val="0058001D"/>
    <w:rPr>
      <w:rFonts w:asciiTheme="majorHAnsi" w:eastAsiaTheme="minorHAnsi" w:hAnsiTheme="majorHAnsi" w:cstheme="majorHAnsi"/>
      <w:b/>
      <w:color w:val="0000CC"/>
      <w:lang w:val="es-CR" w:eastAsia="en-US"/>
    </w:rPr>
  </w:style>
  <w:style w:type="paragraph" w:styleId="NormalWeb">
    <w:name w:val="Normal (Web)"/>
    <w:basedOn w:val="Normal"/>
    <w:uiPriority w:val="99"/>
    <w:unhideWhenUsed/>
    <w:rsid w:val="00081141"/>
    <w:pPr>
      <w:spacing w:before="100" w:beforeAutospacing="1" w:after="100" w:afterAutospacing="1"/>
    </w:pPr>
    <w:rPr>
      <w:rFonts w:eastAsiaTheme="minorHAnsi"/>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13" w:type="dxa"/>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9D7FFA"/>
    <w:rPr>
      <w:lang w:val="es-ES"/>
    </w:rPr>
  </w:style>
  <w:style w:type="character" w:styleId="Mencinsinresolver">
    <w:name w:val="Unresolved Mention"/>
    <w:basedOn w:val="Fuentedeprrafopredeter"/>
    <w:uiPriority w:val="99"/>
    <w:semiHidden/>
    <w:unhideWhenUsed/>
    <w:rsid w:val="003B03D6"/>
    <w:rPr>
      <w:color w:val="605E5C"/>
      <w:shd w:val="clear" w:color="auto" w:fill="E1DFDD"/>
    </w:rPr>
  </w:style>
  <w:style w:type="paragraph" w:styleId="Sinespaciado">
    <w:name w:val="No Spacing"/>
    <w:uiPriority w:val="1"/>
    <w:qFormat/>
    <w:rsid w:val="00A46CE6"/>
    <w:rPr>
      <w:rFonts w:ascii="Calibri" w:eastAsia="Calibri" w:hAnsi="Calibri"/>
      <w:sz w:val="22"/>
      <w:szCs w:val="22"/>
      <w:lang w:val="en-GB" w:eastAsia="en-US"/>
    </w:rPr>
  </w:style>
  <w:style w:type="paragraph" w:customStyle="1" w:styleId="Bullets1erNivel">
    <w:name w:val="Bullets 1er Nivel"/>
    <w:rsid w:val="00A46CE6"/>
    <w:pPr>
      <w:widowControl w:val="0"/>
      <w:numPr>
        <w:numId w:val="31"/>
      </w:numPr>
      <w:tabs>
        <w:tab w:val="left" w:pos="680"/>
      </w:tabs>
      <w:spacing w:after="120"/>
      <w:ind w:left="680" w:hanging="340"/>
    </w:pPr>
    <w:rPr>
      <w:rFonts w:ascii="Arial" w:hAnsi="Arial" w:cs="Arial"/>
      <w:sz w:val="22"/>
      <w:szCs w:val="22"/>
      <w:lang w:val="es-MX"/>
    </w:rPr>
  </w:style>
  <w:style w:type="character" w:customStyle="1" w:styleId="markgqye06xh1">
    <w:name w:val="markgqye06xh1"/>
    <w:basedOn w:val="Fuentedeprrafopredeter"/>
    <w:rsid w:val="0001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986">
      <w:bodyDiv w:val="1"/>
      <w:marLeft w:val="0"/>
      <w:marRight w:val="0"/>
      <w:marTop w:val="0"/>
      <w:marBottom w:val="0"/>
      <w:divBdr>
        <w:top w:val="none" w:sz="0" w:space="0" w:color="auto"/>
        <w:left w:val="none" w:sz="0" w:space="0" w:color="auto"/>
        <w:bottom w:val="none" w:sz="0" w:space="0" w:color="auto"/>
        <w:right w:val="none" w:sz="0" w:space="0" w:color="auto"/>
      </w:divBdr>
    </w:div>
    <w:div w:id="470638705">
      <w:bodyDiv w:val="1"/>
      <w:marLeft w:val="0"/>
      <w:marRight w:val="0"/>
      <w:marTop w:val="0"/>
      <w:marBottom w:val="0"/>
      <w:divBdr>
        <w:top w:val="none" w:sz="0" w:space="0" w:color="auto"/>
        <w:left w:val="none" w:sz="0" w:space="0" w:color="auto"/>
        <w:bottom w:val="none" w:sz="0" w:space="0" w:color="auto"/>
        <w:right w:val="none" w:sz="0" w:space="0" w:color="auto"/>
      </w:divBdr>
      <w:divsChild>
        <w:div w:id="1185553491">
          <w:marLeft w:val="446"/>
          <w:marRight w:val="0"/>
          <w:marTop w:val="0"/>
          <w:marBottom w:val="0"/>
          <w:divBdr>
            <w:top w:val="none" w:sz="0" w:space="0" w:color="auto"/>
            <w:left w:val="none" w:sz="0" w:space="0" w:color="auto"/>
            <w:bottom w:val="none" w:sz="0" w:space="0" w:color="auto"/>
            <w:right w:val="none" w:sz="0" w:space="0" w:color="auto"/>
          </w:divBdr>
        </w:div>
      </w:divsChild>
    </w:div>
    <w:div w:id="559050604">
      <w:bodyDiv w:val="1"/>
      <w:marLeft w:val="0"/>
      <w:marRight w:val="0"/>
      <w:marTop w:val="0"/>
      <w:marBottom w:val="0"/>
      <w:divBdr>
        <w:top w:val="none" w:sz="0" w:space="0" w:color="auto"/>
        <w:left w:val="none" w:sz="0" w:space="0" w:color="auto"/>
        <w:bottom w:val="none" w:sz="0" w:space="0" w:color="auto"/>
        <w:right w:val="none" w:sz="0" w:space="0" w:color="auto"/>
      </w:divBdr>
    </w:div>
    <w:div w:id="562527734">
      <w:bodyDiv w:val="1"/>
      <w:marLeft w:val="0"/>
      <w:marRight w:val="0"/>
      <w:marTop w:val="0"/>
      <w:marBottom w:val="0"/>
      <w:divBdr>
        <w:top w:val="none" w:sz="0" w:space="0" w:color="auto"/>
        <w:left w:val="none" w:sz="0" w:space="0" w:color="auto"/>
        <w:bottom w:val="none" w:sz="0" w:space="0" w:color="auto"/>
        <w:right w:val="none" w:sz="0" w:space="0" w:color="auto"/>
      </w:divBdr>
      <w:divsChild>
        <w:div w:id="1208103243">
          <w:marLeft w:val="446"/>
          <w:marRight w:val="0"/>
          <w:marTop w:val="0"/>
          <w:marBottom w:val="0"/>
          <w:divBdr>
            <w:top w:val="none" w:sz="0" w:space="0" w:color="auto"/>
            <w:left w:val="none" w:sz="0" w:space="0" w:color="auto"/>
            <w:bottom w:val="none" w:sz="0" w:space="0" w:color="auto"/>
            <w:right w:val="none" w:sz="0" w:space="0" w:color="auto"/>
          </w:divBdr>
        </w:div>
      </w:divsChild>
    </w:div>
    <w:div w:id="804658211">
      <w:bodyDiv w:val="1"/>
      <w:marLeft w:val="0"/>
      <w:marRight w:val="0"/>
      <w:marTop w:val="0"/>
      <w:marBottom w:val="0"/>
      <w:divBdr>
        <w:top w:val="none" w:sz="0" w:space="0" w:color="auto"/>
        <w:left w:val="none" w:sz="0" w:space="0" w:color="auto"/>
        <w:bottom w:val="none" w:sz="0" w:space="0" w:color="auto"/>
        <w:right w:val="none" w:sz="0" w:space="0" w:color="auto"/>
      </w:divBdr>
    </w:div>
    <w:div w:id="866675798">
      <w:bodyDiv w:val="1"/>
      <w:marLeft w:val="0"/>
      <w:marRight w:val="0"/>
      <w:marTop w:val="0"/>
      <w:marBottom w:val="0"/>
      <w:divBdr>
        <w:top w:val="none" w:sz="0" w:space="0" w:color="auto"/>
        <w:left w:val="none" w:sz="0" w:space="0" w:color="auto"/>
        <w:bottom w:val="none" w:sz="0" w:space="0" w:color="auto"/>
        <w:right w:val="none" w:sz="0" w:space="0" w:color="auto"/>
      </w:divBdr>
    </w:div>
    <w:div w:id="915477952">
      <w:bodyDiv w:val="1"/>
      <w:marLeft w:val="0"/>
      <w:marRight w:val="0"/>
      <w:marTop w:val="0"/>
      <w:marBottom w:val="0"/>
      <w:divBdr>
        <w:top w:val="none" w:sz="0" w:space="0" w:color="auto"/>
        <w:left w:val="none" w:sz="0" w:space="0" w:color="auto"/>
        <w:bottom w:val="none" w:sz="0" w:space="0" w:color="auto"/>
        <w:right w:val="none" w:sz="0" w:space="0" w:color="auto"/>
      </w:divBdr>
    </w:div>
    <w:div w:id="952830897">
      <w:bodyDiv w:val="1"/>
      <w:marLeft w:val="0"/>
      <w:marRight w:val="0"/>
      <w:marTop w:val="0"/>
      <w:marBottom w:val="0"/>
      <w:divBdr>
        <w:top w:val="none" w:sz="0" w:space="0" w:color="auto"/>
        <w:left w:val="none" w:sz="0" w:space="0" w:color="auto"/>
        <w:bottom w:val="none" w:sz="0" w:space="0" w:color="auto"/>
        <w:right w:val="none" w:sz="0" w:space="0" w:color="auto"/>
      </w:divBdr>
    </w:div>
    <w:div w:id="1153133541">
      <w:bodyDiv w:val="1"/>
      <w:marLeft w:val="0"/>
      <w:marRight w:val="0"/>
      <w:marTop w:val="0"/>
      <w:marBottom w:val="0"/>
      <w:divBdr>
        <w:top w:val="none" w:sz="0" w:space="0" w:color="auto"/>
        <w:left w:val="none" w:sz="0" w:space="0" w:color="auto"/>
        <w:bottom w:val="none" w:sz="0" w:space="0" w:color="auto"/>
        <w:right w:val="none" w:sz="0" w:space="0" w:color="auto"/>
      </w:divBdr>
    </w:div>
    <w:div w:id="1262032668">
      <w:bodyDiv w:val="1"/>
      <w:marLeft w:val="0"/>
      <w:marRight w:val="0"/>
      <w:marTop w:val="0"/>
      <w:marBottom w:val="0"/>
      <w:divBdr>
        <w:top w:val="none" w:sz="0" w:space="0" w:color="auto"/>
        <w:left w:val="none" w:sz="0" w:space="0" w:color="auto"/>
        <w:bottom w:val="none" w:sz="0" w:space="0" w:color="auto"/>
        <w:right w:val="none" w:sz="0" w:space="0" w:color="auto"/>
      </w:divBdr>
    </w:div>
    <w:div w:id="1837725716">
      <w:bodyDiv w:val="1"/>
      <w:marLeft w:val="0"/>
      <w:marRight w:val="0"/>
      <w:marTop w:val="0"/>
      <w:marBottom w:val="0"/>
      <w:divBdr>
        <w:top w:val="none" w:sz="0" w:space="0" w:color="auto"/>
        <w:left w:val="none" w:sz="0" w:space="0" w:color="auto"/>
        <w:bottom w:val="none" w:sz="0" w:space="0" w:color="auto"/>
        <w:right w:val="none" w:sz="0" w:space="0" w:color="auto"/>
      </w:divBdr>
    </w:div>
    <w:div w:id="1840996465">
      <w:bodyDiv w:val="1"/>
      <w:marLeft w:val="0"/>
      <w:marRight w:val="0"/>
      <w:marTop w:val="0"/>
      <w:marBottom w:val="0"/>
      <w:divBdr>
        <w:top w:val="none" w:sz="0" w:space="0" w:color="auto"/>
        <w:left w:val="none" w:sz="0" w:space="0" w:color="auto"/>
        <w:bottom w:val="none" w:sz="0" w:space="0" w:color="auto"/>
        <w:right w:val="none" w:sz="0" w:space="0" w:color="auto"/>
      </w:divBdr>
    </w:div>
    <w:div w:id="1948613228">
      <w:bodyDiv w:val="1"/>
      <w:marLeft w:val="0"/>
      <w:marRight w:val="0"/>
      <w:marTop w:val="0"/>
      <w:marBottom w:val="0"/>
      <w:divBdr>
        <w:top w:val="none" w:sz="0" w:space="0" w:color="auto"/>
        <w:left w:val="none" w:sz="0" w:space="0" w:color="auto"/>
        <w:bottom w:val="none" w:sz="0" w:space="0" w:color="auto"/>
        <w:right w:val="none" w:sz="0" w:space="0" w:color="auto"/>
      </w:divBdr>
    </w:div>
    <w:div w:id="2067876383">
      <w:bodyDiv w:val="1"/>
      <w:marLeft w:val="0"/>
      <w:marRight w:val="0"/>
      <w:marTop w:val="0"/>
      <w:marBottom w:val="0"/>
      <w:divBdr>
        <w:top w:val="none" w:sz="0" w:space="0" w:color="auto"/>
        <w:left w:val="none" w:sz="0" w:space="0" w:color="auto"/>
        <w:bottom w:val="none" w:sz="0" w:space="0" w:color="auto"/>
        <w:right w:val="none" w:sz="0" w:space="0" w:color="auto"/>
      </w:divBdr>
      <w:divsChild>
        <w:div w:id="865950072">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nvocatoriascbit@natura.org.co" TargetMode="External"/><Relationship Id="rId4" Type="http://schemas.openxmlformats.org/officeDocument/2006/relationships/styles" Target="styles.xml"/><Relationship Id="rId9" Type="http://schemas.openxmlformats.org/officeDocument/2006/relationships/hyperlink" Target="mailto:convocatoriascbit@natura.org.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kemmDLKKBwi3WrP/XWaX/20G6g==">AMUW2mUSe/ONHZ3FIvtbQZrnFj1hLWZTMkzWqFWWWoCyuEK3YiGdZtQXB4/hvh2ATB2uR8zt09ZWxBmSqwtfuCK0EySvKWen6+/93lJ2Xuiu7TbmBFgTGklAQrPYumzURxNTgELrgZ3VSUVtgZJ6tLbzrHhMWMdHn3x/tCspKT472h3DqcrYEkXKH5V0fhvlu/aJ8EVFm+JowU3lWPRGIDtxdrZQpkCau23FBK4uFeoiz8NebzOp1mQ2wwyy7NVYylKUBKVwAKdx3fFXdvxZtRDKRMhJIOnO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55E906-FE2F-4295-8185-E881D301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17</Pages>
  <Words>6641</Words>
  <Characters>36531</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Fabián Andrés Víquez Cerquera</cp:lastModifiedBy>
  <cp:revision>57</cp:revision>
  <cp:lastPrinted>2022-11-29T22:02:00Z</cp:lastPrinted>
  <dcterms:created xsi:type="dcterms:W3CDTF">2022-10-31T21:08:00Z</dcterms:created>
  <dcterms:modified xsi:type="dcterms:W3CDTF">2022-11-29T22:03:00Z</dcterms:modified>
</cp:coreProperties>
</file>