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41" w:rightFromText="141" w:vertAnchor="page" w:horzAnchor="margin" w:tblpY="2541"/>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9067"/>
      </w:tblGrid>
      <w:tr w:rsidR="00E73129" w:rsidRPr="00412DFF" w14:paraId="5E672061" w14:textId="77777777" w:rsidTr="4C3D893D">
        <w:trPr>
          <w:trHeight w:val="713"/>
        </w:trPr>
        <w:tc>
          <w:tcPr>
            <w:tcW w:w="9067" w:type="dxa"/>
            <w:shd w:val="clear" w:color="auto" w:fill="FFFFFF" w:themeFill="background1"/>
            <w:tcMar>
              <w:top w:w="100" w:type="dxa"/>
              <w:left w:w="100" w:type="dxa"/>
              <w:bottom w:w="100" w:type="dxa"/>
              <w:right w:w="100" w:type="dxa"/>
            </w:tcMar>
          </w:tcPr>
          <w:p w14:paraId="46C3B079" w14:textId="7D1C05BB" w:rsidR="0019311B" w:rsidRPr="00412DFF" w:rsidRDefault="2D6200AD" w:rsidP="0F26FF38">
            <w:pPr>
              <w:ind w:left="720"/>
              <w:jc w:val="center"/>
              <w:rPr>
                <w:rFonts w:ascii="Arial" w:eastAsia="Calibri" w:hAnsi="Arial" w:cs="Arial"/>
                <w:b/>
                <w:bCs/>
                <w:sz w:val="22"/>
                <w:szCs w:val="22"/>
                <w:lang w:val="it-IT"/>
              </w:rPr>
            </w:pPr>
            <w:r w:rsidRPr="4C3D893D">
              <w:rPr>
                <w:rFonts w:ascii="Arial" w:eastAsia="Calibri" w:hAnsi="Arial" w:cs="Arial"/>
                <w:b/>
                <w:bCs/>
                <w:sz w:val="22"/>
                <w:szCs w:val="22"/>
                <w:lang w:val="it-IT"/>
              </w:rPr>
              <w:t>TIPO CONVOCATORIA:</w:t>
            </w:r>
            <w:r w:rsidR="165B72EE" w:rsidRPr="4C3D893D">
              <w:rPr>
                <w:rFonts w:ascii="Arial" w:eastAsia="Calibri" w:hAnsi="Arial" w:cs="Arial"/>
                <w:b/>
                <w:bCs/>
                <w:sz w:val="22"/>
                <w:szCs w:val="22"/>
                <w:lang w:val="it-IT"/>
              </w:rPr>
              <w:t xml:space="preserve"> </w:t>
            </w:r>
            <w:r w:rsidR="6D1A8977" w:rsidRPr="4C3D893D">
              <w:rPr>
                <w:rFonts w:ascii="Arial" w:eastAsia="Calibri" w:hAnsi="Arial" w:cs="Arial"/>
                <w:b/>
                <w:bCs/>
                <w:sz w:val="22"/>
                <w:szCs w:val="22"/>
                <w:highlight w:val="magenta"/>
                <w:lang w:val="it-IT"/>
              </w:rPr>
              <w:t>CHARTA</w:t>
            </w:r>
            <w:r w:rsidR="561E9739" w:rsidRPr="4C3D893D">
              <w:rPr>
                <w:rFonts w:ascii="Arial" w:eastAsia="Calibri" w:hAnsi="Arial" w:cs="Arial"/>
                <w:b/>
                <w:bCs/>
                <w:sz w:val="22"/>
                <w:szCs w:val="22"/>
                <w:highlight w:val="magenta"/>
                <w:lang w:val="it-IT"/>
              </w:rPr>
              <w:t xml:space="preserve"> </w:t>
            </w:r>
            <w:r w:rsidR="6F4548E2" w:rsidRPr="4C3D893D">
              <w:rPr>
                <w:rFonts w:ascii="Arial" w:eastAsia="Calibri" w:hAnsi="Arial" w:cs="Arial"/>
                <w:b/>
                <w:bCs/>
                <w:sz w:val="22"/>
                <w:szCs w:val="22"/>
                <w:highlight w:val="magenta"/>
                <w:lang w:val="it-IT"/>
              </w:rPr>
              <w:t>RESTAURACIÓN</w:t>
            </w:r>
          </w:p>
          <w:p w14:paraId="5C55EF8B" w14:textId="75BC9E8F" w:rsidR="0019311B" w:rsidRPr="00412DFF" w:rsidRDefault="0019311B" w:rsidP="0019311B">
            <w:pPr>
              <w:spacing w:before="240" w:after="240"/>
              <w:rPr>
                <w:rFonts w:ascii="Arial" w:eastAsia="Calibri" w:hAnsi="Arial" w:cs="Arial"/>
                <w:sz w:val="22"/>
                <w:szCs w:val="22"/>
                <w:lang w:val="it-IT"/>
              </w:rPr>
            </w:pPr>
            <w:r w:rsidRPr="00412DFF">
              <w:rPr>
                <w:rFonts w:ascii="Arial" w:eastAsia="Calibri" w:hAnsi="Arial" w:cs="Arial"/>
                <w:b/>
                <w:sz w:val="22"/>
                <w:szCs w:val="22"/>
                <w:lang w:val="it-IT"/>
              </w:rPr>
              <w:t xml:space="preserve">             Interna: ________________                                      Externa: _____</w:t>
            </w:r>
            <w:r w:rsidR="00D41F05" w:rsidRPr="00412DFF">
              <w:rPr>
                <w:rFonts w:ascii="Arial" w:eastAsia="Calibri" w:hAnsi="Arial" w:cs="Arial"/>
                <w:b/>
                <w:sz w:val="22"/>
                <w:szCs w:val="22"/>
                <w:lang w:val="it-IT"/>
              </w:rPr>
              <w:t>XXX</w:t>
            </w:r>
            <w:r w:rsidRPr="00412DFF">
              <w:rPr>
                <w:rFonts w:ascii="Arial" w:eastAsia="Calibri" w:hAnsi="Arial" w:cs="Arial"/>
                <w:b/>
                <w:sz w:val="22"/>
                <w:szCs w:val="22"/>
                <w:lang w:val="it-IT"/>
              </w:rPr>
              <w:t>_____</w:t>
            </w:r>
          </w:p>
        </w:tc>
      </w:tr>
      <w:tr w:rsidR="0019311B" w:rsidRPr="00E73129" w14:paraId="521DE0B9" w14:textId="77777777" w:rsidTr="4C3D893D">
        <w:trPr>
          <w:trHeight w:val="612"/>
        </w:trPr>
        <w:tc>
          <w:tcPr>
            <w:tcW w:w="9067" w:type="dxa"/>
            <w:shd w:val="clear" w:color="auto" w:fill="FFFFFF" w:themeFill="background1"/>
            <w:tcMar>
              <w:top w:w="100" w:type="dxa"/>
              <w:left w:w="100" w:type="dxa"/>
              <w:bottom w:w="100" w:type="dxa"/>
              <w:right w:w="100" w:type="dxa"/>
            </w:tcMar>
          </w:tcPr>
          <w:p w14:paraId="24DAC29C" w14:textId="77777777" w:rsidR="00D41F05" w:rsidRDefault="0019311B" w:rsidP="00DB1326">
            <w:pPr>
              <w:spacing w:before="240" w:after="240"/>
              <w:ind w:left="174"/>
              <w:rPr>
                <w:rFonts w:ascii="Arial" w:eastAsia="Calibri" w:hAnsi="Arial" w:cs="Arial"/>
                <w:b/>
                <w:sz w:val="22"/>
                <w:szCs w:val="22"/>
              </w:rPr>
            </w:pPr>
            <w:r w:rsidRPr="00DB1326">
              <w:rPr>
                <w:rFonts w:ascii="Arial" w:eastAsia="Calibri" w:hAnsi="Arial" w:cs="Arial"/>
                <w:b/>
                <w:sz w:val="22"/>
                <w:szCs w:val="22"/>
              </w:rPr>
              <w:t xml:space="preserve">Cargo y/o servicio: </w:t>
            </w:r>
          </w:p>
          <w:p w14:paraId="3754FA94" w14:textId="72A61355" w:rsidR="0019311B" w:rsidRPr="00DB1326" w:rsidRDefault="10A817DD" w:rsidP="00407318">
            <w:pPr>
              <w:spacing w:before="240" w:after="240"/>
              <w:ind w:left="174"/>
              <w:rPr>
                <w:rFonts w:ascii="Arial" w:hAnsi="Arial" w:cs="Arial"/>
                <w:sz w:val="22"/>
                <w:szCs w:val="22"/>
              </w:rPr>
            </w:pPr>
            <w:r w:rsidRPr="00407318">
              <w:rPr>
                <w:rFonts w:ascii="Arial" w:hAnsi="Arial" w:cs="Arial"/>
                <w:sz w:val="22"/>
                <w:szCs w:val="22"/>
              </w:rPr>
              <w:t xml:space="preserve">Para la selección competitiva de propuestas para la implementación del Fondo </w:t>
            </w:r>
            <w:r w:rsidR="00E36197">
              <w:rPr>
                <w:rFonts w:ascii="Arial" w:hAnsi="Arial" w:cs="Arial"/>
                <w:sz w:val="22"/>
                <w:szCs w:val="22"/>
              </w:rPr>
              <w:t>l</w:t>
            </w:r>
            <w:r w:rsidR="00E36197" w:rsidRPr="00407318">
              <w:rPr>
                <w:rFonts w:ascii="Arial" w:hAnsi="Arial" w:cs="Arial"/>
                <w:sz w:val="22"/>
                <w:szCs w:val="22"/>
              </w:rPr>
              <w:t xml:space="preserve">ocal </w:t>
            </w:r>
            <w:r w:rsidRPr="00407318">
              <w:rPr>
                <w:rFonts w:ascii="Arial" w:hAnsi="Arial" w:cs="Arial"/>
                <w:sz w:val="22"/>
                <w:szCs w:val="22"/>
              </w:rPr>
              <w:t xml:space="preserve">para la </w:t>
            </w:r>
            <w:proofErr w:type="spellStart"/>
            <w:r w:rsidR="00E36197">
              <w:rPr>
                <w:rFonts w:ascii="Arial" w:hAnsi="Arial" w:cs="Arial"/>
                <w:sz w:val="22"/>
                <w:szCs w:val="22"/>
              </w:rPr>
              <w:t>c</w:t>
            </w:r>
            <w:r w:rsidR="00E36197" w:rsidRPr="00407318">
              <w:rPr>
                <w:rFonts w:ascii="Arial" w:hAnsi="Arial" w:cs="Arial"/>
                <w:sz w:val="22"/>
                <w:szCs w:val="22"/>
              </w:rPr>
              <w:t>o</w:t>
            </w:r>
            <w:r w:rsidRPr="00407318">
              <w:rPr>
                <w:rFonts w:ascii="Arial" w:hAnsi="Arial" w:cs="Arial"/>
                <w:sz w:val="22"/>
                <w:szCs w:val="22"/>
              </w:rPr>
              <w:t>-ejecución</w:t>
            </w:r>
            <w:r w:rsidR="00FE4063">
              <w:rPr>
                <w:rFonts w:ascii="Arial" w:hAnsi="Arial" w:cs="Arial"/>
                <w:sz w:val="22"/>
                <w:szCs w:val="22"/>
              </w:rPr>
              <w:t>-P</w:t>
            </w:r>
            <w:r w:rsidRPr="00407318">
              <w:rPr>
                <w:rFonts w:ascii="Arial" w:hAnsi="Arial" w:cs="Arial"/>
                <w:sz w:val="22"/>
                <w:szCs w:val="22"/>
              </w:rPr>
              <w:t>equeñas</w:t>
            </w:r>
            <w:proofErr w:type="spellEnd"/>
            <w:r w:rsidRPr="00407318">
              <w:rPr>
                <w:rFonts w:ascii="Arial" w:hAnsi="Arial" w:cs="Arial"/>
                <w:sz w:val="22"/>
                <w:szCs w:val="22"/>
              </w:rPr>
              <w:t xml:space="preserve"> subvenciones – </w:t>
            </w:r>
            <w:r w:rsidR="00E36197">
              <w:rPr>
                <w:rFonts w:ascii="Arial" w:hAnsi="Arial" w:cs="Arial"/>
                <w:sz w:val="22"/>
                <w:szCs w:val="22"/>
              </w:rPr>
              <w:t>Proyecto de Pago por Servicios Ambientales</w:t>
            </w:r>
            <w:r w:rsidR="54FCB722" w:rsidRPr="00407318">
              <w:rPr>
                <w:rFonts w:ascii="Arial" w:hAnsi="Arial" w:cs="Arial"/>
                <w:sz w:val="22"/>
                <w:szCs w:val="22"/>
              </w:rPr>
              <w:t xml:space="preserve"> </w:t>
            </w:r>
            <w:r w:rsidR="002973C5">
              <w:rPr>
                <w:rFonts w:ascii="Arial" w:hAnsi="Arial" w:cs="Arial"/>
                <w:sz w:val="22"/>
                <w:szCs w:val="22"/>
              </w:rPr>
              <w:t xml:space="preserve">(PSA) </w:t>
            </w:r>
            <w:r w:rsidR="00E36197">
              <w:rPr>
                <w:rFonts w:ascii="Arial" w:hAnsi="Arial" w:cs="Arial"/>
                <w:sz w:val="22"/>
                <w:szCs w:val="22"/>
              </w:rPr>
              <w:t>–</w:t>
            </w:r>
            <w:r w:rsidR="54FCB722" w:rsidRPr="00407318">
              <w:rPr>
                <w:rFonts w:ascii="Arial" w:hAnsi="Arial" w:cs="Arial"/>
                <w:sz w:val="22"/>
                <w:szCs w:val="22"/>
              </w:rPr>
              <w:t xml:space="preserve"> </w:t>
            </w:r>
            <w:r w:rsidR="79FC3AD9" w:rsidRPr="00407318">
              <w:rPr>
                <w:rFonts w:ascii="Arial" w:hAnsi="Arial" w:cs="Arial"/>
                <w:sz w:val="22"/>
                <w:szCs w:val="22"/>
              </w:rPr>
              <w:t>Charta</w:t>
            </w:r>
            <w:r w:rsidR="002973C5">
              <w:rPr>
                <w:rFonts w:ascii="Arial" w:hAnsi="Arial" w:cs="Arial"/>
                <w:sz w:val="22"/>
                <w:szCs w:val="22"/>
              </w:rPr>
              <w:t xml:space="preserve">, </w:t>
            </w:r>
            <w:r w:rsidR="00E36197">
              <w:rPr>
                <w:rFonts w:ascii="Arial" w:hAnsi="Arial" w:cs="Arial"/>
                <w:sz w:val="22"/>
                <w:szCs w:val="22"/>
              </w:rPr>
              <w:t>Santander</w:t>
            </w:r>
            <w:r w:rsidR="79FC3AD9" w:rsidRPr="00407318">
              <w:rPr>
                <w:rFonts w:ascii="Arial" w:hAnsi="Arial" w:cs="Arial"/>
                <w:sz w:val="22"/>
                <w:szCs w:val="22"/>
              </w:rPr>
              <w:t>.</w:t>
            </w:r>
          </w:p>
        </w:tc>
      </w:tr>
      <w:tr w:rsidR="0019311B" w:rsidRPr="00E73129" w14:paraId="26B22230" w14:textId="77777777" w:rsidTr="4C3D893D">
        <w:trPr>
          <w:trHeight w:val="1230"/>
        </w:trPr>
        <w:tc>
          <w:tcPr>
            <w:tcW w:w="9067" w:type="dxa"/>
            <w:shd w:val="clear" w:color="auto" w:fill="FFFFFF" w:themeFill="background1"/>
            <w:tcMar>
              <w:top w:w="100" w:type="dxa"/>
              <w:left w:w="100" w:type="dxa"/>
              <w:bottom w:w="100" w:type="dxa"/>
              <w:right w:w="100" w:type="dxa"/>
            </w:tcMar>
          </w:tcPr>
          <w:p w14:paraId="397858AF" w14:textId="77777777" w:rsidR="007A58F3" w:rsidRPr="00900D12" w:rsidRDefault="6EE99713" w:rsidP="007A58F3">
            <w:pPr>
              <w:jc w:val="both"/>
              <w:rPr>
                <w:rFonts w:ascii="Arial" w:eastAsia="Arial" w:hAnsi="Arial" w:cs="Arial"/>
                <w:sz w:val="22"/>
                <w:szCs w:val="20"/>
                <w:u w:val="single"/>
              </w:rPr>
            </w:pPr>
            <w:r w:rsidRPr="00407318">
              <w:rPr>
                <w:rFonts w:ascii="Arial" w:eastAsia="Arial" w:hAnsi="Arial" w:cs="Arial"/>
                <w:sz w:val="22"/>
                <w:szCs w:val="22"/>
                <w:u w:val="single"/>
              </w:rPr>
              <w:t>Objetivo general:</w:t>
            </w:r>
          </w:p>
          <w:p w14:paraId="5F42F4B1" w14:textId="3AE1A346" w:rsidR="0019311B" w:rsidRPr="00DB1326" w:rsidRDefault="2F750F12" w:rsidP="00407318">
            <w:pPr>
              <w:jc w:val="both"/>
              <w:rPr>
                <w:rFonts w:ascii="Arial" w:eastAsia="Arial" w:hAnsi="Arial" w:cs="Arial"/>
                <w:sz w:val="22"/>
                <w:szCs w:val="22"/>
              </w:rPr>
            </w:pPr>
            <w:r w:rsidRPr="00407318">
              <w:rPr>
                <w:rFonts w:ascii="Arial" w:eastAsia="Arial" w:hAnsi="Arial" w:cs="Arial"/>
                <w:color w:val="000000" w:themeColor="text1"/>
                <w:sz w:val="22"/>
                <w:szCs w:val="22"/>
              </w:rPr>
              <w:t xml:space="preserve">Fortalecer las capacidades locales y de gestión ambiental de </w:t>
            </w:r>
            <w:r w:rsidR="00E36197">
              <w:rPr>
                <w:rFonts w:ascii="Arial" w:eastAsia="Arial" w:hAnsi="Arial" w:cs="Arial"/>
                <w:color w:val="000000" w:themeColor="text1"/>
                <w:sz w:val="22"/>
                <w:szCs w:val="22"/>
              </w:rPr>
              <w:t xml:space="preserve">dos (2) </w:t>
            </w:r>
            <w:r w:rsidRPr="00407318">
              <w:rPr>
                <w:rFonts w:ascii="Arial" w:eastAsia="Arial" w:hAnsi="Arial" w:cs="Arial"/>
                <w:color w:val="000000" w:themeColor="text1"/>
                <w:sz w:val="22"/>
                <w:szCs w:val="22"/>
              </w:rPr>
              <w:t xml:space="preserve">organizaciones y/o asociaciones de base comunitaria del municipio de Charta, </w:t>
            </w:r>
            <w:r w:rsidR="00E36197">
              <w:rPr>
                <w:rFonts w:ascii="Arial" w:eastAsia="Arial" w:hAnsi="Arial" w:cs="Arial"/>
                <w:color w:val="000000" w:themeColor="text1"/>
                <w:sz w:val="22"/>
                <w:szCs w:val="22"/>
              </w:rPr>
              <w:t xml:space="preserve">Santander, </w:t>
            </w:r>
            <w:r w:rsidRPr="00407318">
              <w:rPr>
                <w:rFonts w:ascii="Arial" w:eastAsia="Arial" w:hAnsi="Arial" w:cs="Arial"/>
                <w:color w:val="000000" w:themeColor="text1"/>
                <w:sz w:val="22"/>
                <w:szCs w:val="22"/>
              </w:rPr>
              <w:t>mediante la suscripción de</w:t>
            </w:r>
            <w:r w:rsidR="00E36197">
              <w:rPr>
                <w:rFonts w:ascii="Arial" w:eastAsia="Arial" w:hAnsi="Arial" w:cs="Arial"/>
                <w:color w:val="000000" w:themeColor="text1"/>
                <w:sz w:val="22"/>
                <w:szCs w:val="22"/>
              </w:rPr>
              <w:t xml:space="preserve">l fondo local de </w:t>
            </w:r>
            <w:proofErr w:type="spellStart"/>
            <w:r w:rsidR="00E36197">
              <w:rPr>
                <w:rFonts w:ascii="Arial" w:eastAsia="Arial" w:hAnsi="Arial" w:cs="Arial"/>
                <w:color w:val="000000" w:themeColor="text1"/>
                <w:sz w:val="22"/>
                <w:szCs w:val="22"/>
              </w:rPr>
              <w:t>co-ejecución-pequeñas</w:t>
            </w:r>
            <w:proofErr w:type="spellEnd"/>
            <w:r w:rsidR="00E36197">
              <w:rPr>
                <w:rFonts w:ascii="Arial" w:eastAsia="Arial" w:hAnsi="Arial" w:cs="Arial"/>
                <w:color w:val="000000" w:themeColor="text1"/>
                <w:sz w:val="22"/>
                <w:szCs w:val="22"/>
              </w:rPr>
              <w:t xml:space="preserve"> subvenciones. Las dos (2) organizaciones implementarán </w:t>
            </w:r>
            <w:r w:rsidR="007C6860">
              <w:rPr>
                <w:rFonts w:ascii="Arial" w:eastAsia="Arial" w:hAnsi="Arial" w:cs="Arial"/>
                <w:color w:val="000000" w:themeColor="text1"/>
                <w:sz w:val="22"/>
                <w:szCs w:val="22"/>
              </w:rPr>
              <w:t xml:space="preserve">la restauración </w:t>
            </w:r>
            <w:r w:rsidR="00FE4063">
              <w:rPr>
                <w:rFonts w:ascii="Arial" w:eastAsia="Arial" w:hAnsi="Arial" w:cs="Arial"/>
                <w:color w:val="000000" w:themeColor="text1"/>
                <w:sz w:val="22"/>
                <w:szCs w:val="22"/>
              </w:rPr>
              <w:t xml:space="preserve">ecológica </w:t>
            </w:r>
            <w:r w:rsidR="007C6860">
              <w:rPr>
                <w:rFonts w:ascii="Arial" w:eastAsia="Arial" w:hAnsi="Arial" w:cs="Arial"/>
                <w:color w:val="000000" w:themeColor="text1"/>
                <w:sz w:val="22"/>
                <w:szCs w:val="22"/>
              </w:rPr>
              <w:t xml:space="preserve">y el monitoreo </w:t>
            </w:r>
            <w:r w:rsidRPr="00407318">
              <w:rPr>
                <w:rFonts w:ascii="Arial" w:eastAsia="Arial" w:hAnsi="Arial" w:cs="Arial"/>
                <w:color w:val="000000" w:themeColor="text1"/>
                <w:sz w:val="22"/>
                <w:szCs w:val="22"/>
              </w:rPr>
              <w:t>de las áreas objeto de P</w:t>
            </w:r>
            <w:r w:rsidR="00E36197">
              <w:rPr>
                <w:rFonts w:ascii="Arial" w:eastAsia="Arial" w:hAnsi="Arial" w:cs="Arial"/>
                <w:color w:val="000000" w:themeColor="text1"/>
                <w:sz w:val="22"/>
                <w:szCs w:val="22"/>
              </w:rPr>
              <w:t xml:space="preserve">ago por </w:t>
            </w:r>
            <w:r w:rsidRPr="00407318">
              <w:rPr>
                <w:rFonts w:ascii="Arial" w:eastAsia="Arial" w:hAnsi="Arial" w:cs="Arial"/>
                <w:color w:val="000000" w:themeColor="text1"/>
                <w:sz w:val="22"/>
                <w:szCs w:val="22"/>
              </w:rPr>
              <w:t>S</w:t>
            </w:r>
            <w:r w:rsidR="00E36197">
              <w:rPr>
                <w:rFonts w:ascii="Arial" w:eastAsia="Arial" w:hAnsi="Arial" w:cs="Arial"/>
                <w:color w:val="000000" w:themeColor="text1"/>
                <w:sz w:val="22"/>
                <w:szCs w:val="22"/>
              </w:rPr>
              <w:t xml:space="preserve">ervicios </w:t>
            </w:r>
            <w:r w:rsidRPr="00407318">
              <w:rPr>
                <w:rFonts w:ascii="Arial" w:eastAsia="Arial" w:hAnsi="Arial" w:cs="Arial"/>
                <w:color w:val="000000" w:themeColor="text1"/>
                <w:sz w:val="22"/>
                <w:szCs w:val="22"/>
              </w:rPr>
              <w:t>A</w:t>
            </w:r>
            <w:r w:rsidR="00E36197">
              <w:rPr>
                <w:rFonts w:ascii="Arial" w:eastAsia="Arial" w:hAnsi="Arial" w:cs="Arial"/>
                <w:color w:val="000000" w:themeColor="text1"/>
                <w:sz w:val="22"/>
                <w:szCs w:val="22"/>
              </w:rPr>
              <w:t>mbientales (PSA)</w:t>
            </w:r>
            <w:r w:rsidRPr="00407318">
              <w:rPr>
                <w:rFonts w:ascii="Arial" w:eastAsia="Arial" w:hAnsi="Arial" w:cs="Arial"/>
                <w:color w:val="000000" w:themeColor="text1"/>
                <w:sz w:val="22"/>
                <w:szCs w:val="22"/>
              </w:rPr>
              <w:t>, que contribuyan al mejoramiento de los medios de vida de las comunidades beneficiarias del proyecto</w:t>
            </w:r>
            <w:r w:rsidR="00E36197">
              <w:rPr>
                <w:rFonts w:ascii="Arial" w:eastAsia="Arial" w:hAnsi="Arial" w:cs="Arial"/>
                <w:color w:val="000000" w:themeColor="text1"/>
                <w:sz w:val="22"/>
                <w:szCs w:val="22"/>
              </w:rPr>
              <w:t xml:space="preserve"> de PSA en Charta</w:t>
            </w:r>
            <w:r w:rsidRPr="00407318">
              <w:rPr>
                <w:rFonts w:ascii="Arial" w:eastAsia="Arial" w:hAnsi="Arial" w:cs="Arial"/>
                <w:color w:val="000000" w:themeColor="text1"/>
                <w:sz w:val="22"/>
                <w:szCs w:val="22"/>
              </w:rPr>
              <w:t>.</w:t>
            </w:r>
          </w:p>
        </w:tc>
      </w:tr>
      <w:tr w:rsidR="0019311B" w:rsidRPr="00E73129" w14:paraId="3D5704E5" w14:textId="77777777" w:rsidTr="4C3D893D">
        <w:trPr>
          <w:trHeight w:val="1230"/>
        </w:trPr>
        <w:tc>
          <w:tcPr>
            <w:tcW w:w="9067" w:type="dxa"/>
            <w:shd w:val="clear" w:color="auto" w:fill="FFFFFF" w:themeFill="background1"/>
            <w:tcMar>
              <w:top w:w="100" w:type="dxa"/>
              <w:left w:w="100" w:type="dxa"/>
              <w:bottom w:w="100" w:type="dxa"/>
              <w:right w:w="100" w:type="dxa"/>
            </w:tcMar>
          </w:tcPr>
          <w:p w14:paraId="6EEF0B4D" w14:textId="77777777" w:rsidR="009904DD" w:rsidRDefault="009904DD" w:rsidP="0019311B">
            <w:pPr>
              <w:shd w:val="clear" w:color="auto" w:fill="D5DCE4"/>
              <w:ind w:left="140"/>
              <w:jc w:val="both"/>
              <w:rPr>
                <w:rFonts w:ascii="Arial" w:eastAsia="Calibri" w:hAnsi="Arial" w:cs="Arial"/>
                <w:sz w:val="22"/>
                <w:szCs w:val="22"/>
              </w:rPr>
            </w:pPr>
          </w:p>
          <w:p w14:paraId="0E032C42" w14:textId="3A4B35A6" w:rsidR="009904DD" w:rsidRPr="00866FBB" w:rsidRDefault="009904DD" w:rsidP="00E36197">
            <w:pPr>
              <w:shd w:val="clear" w:color="auto" w:fill="D5DCE4"/>
              <w:ind w:left="140"/>
              <w:jc w:val="both"/>
              <w:rPr>
                <w:rFonts w:ascii="Arial" w:eastAsia="Calibri" w:hAnsi="Arial" w:cs="Arial"/>
                <w:b/>
                <w:bCs/>
                <w:sz w:val="22"/>
                <w:szCs w:val="22"/>
              </w:rPr>
            </w:pPr>
            <w:r w:rsidRPr="009904DD">
              <w:rPr>
                <w:rFonts w:ascii="Arial" w:hAnsi="Arial" w:cs="Arial"/>
                <w:sz w:val="22"/>
                <w:szCs w:val="22"/>
              </w:rPr>
              <w:t xml:space="preserve">Se invita a las </w:t>
            </w:r>
            <w:r w:rsidR="00E36197">
              <w:rPr>
                <w:rFonts w:ascii="Arial" w:hAnsi="Arial" w:cs="Arial"/>
                <w:b/>
                <w:bCs/>
                <w:sz w:val="22"/>
                <w:szCs w:val="22"/>
              </w:rPr>
              <w:t>o</w:t>
            </w:r>
            <w:r w:rsidR="00E36197" w:rsidRPr="009904DD">
              <w:rPr>
                <w:rFonts w:ascii="Arial" w:hAnsi="Arial" w:cs="Arial"/>
                <w:b/>
                <w:bCs/>
                <w:sz w:val="22"/>
                <w:szCs w:val="22"/>
              </w:rPr>
              <w:t xml:space="preserve">rganizaciones </w:t>
            </w:r>
            <w:r w:rsidRPr="009904DD">
              <w:rPr>
                <w:rFonts w:ascii="Arial" w:hAnsi="Arial" w:cs="Arial"/>
                <w:b/>
                <w:bCs/>
                <w:sz w:val="22"/>
                <w:szCs w:val="22"/>
              </w:rPr>
              <w:t xml:space="preserve">y </w:t>
            </w:r>
            <w:r w:rsidR="00E36197">
              <w:rPr>
                <w:rFonts w:ascii="Arial" w:hAnsi="Arial" w:cs="Arial"/>
                <w:b/>
                <w:bCs/>
                <w:sz w:val="22"/>
                <w:szCs w:val="22"/>
              </w:rPr>
              <w:t>a</w:t>
            </w:r>
            <w:r w:rsidR="00E36197" w:rsidRPr="009904DD">
              <w:rPr>
                <w:rFonts w:ascii="Arial" w:hAnsi="Arial" w:cs="Arial"/>
                <w:b/>
                <w:bCs/>
                <w:sz w:val="22"/>
                <w:szCs w:val="22"/>
              </w:rPr>
              <w:t xml:space="preserve">sociaciones </w:t>
            </w:r>
            <w:r w:rsidRPr="009904DD">
              <w:rPr>
                <w:rFonts w:ascii="Arial" w:hAnsi="Arial" w:cs="Arial"/>
                <w:b/>
                <w:bCs/>
                <w:sz w:val="22"/>
                <w:szCs w:val="22"/>
              </w:rPr>
              <w:t xml:space="preserve">de </w:t>
            </w:r>
            <w:r w:rsidR="00E36197">
              <w:rPr>
                <w:rFonts w:ascii="Arial" w:hAnsi="Arial" w:cs="Arial"/>
                <w:b/>
                <w:bCs/>
                <w:sz w:val="22"/>
                <w:szCs w:val="22"/>
              </w:rPr>
              <w:t>b</w:t>
            </w:r>
            <w:r w:rsidR="00E36197" w:rsidRPr="009904DD">
              <w:rPr>
                <w:rFonts w:ascii="Arial" w:hAnsi="Arial" w:cs="Arial"/>
                <w:b/>
                <w:bCs/>
                <w:sz w:val="22"/>
                <w:szCs w:val="22"/>
              </w:rPr>
              <w:t xml:space="preserve">ase </w:t>
            </w:r>
            <w:r w:rsidR="00E36197">
              <w:rPr>
                <w:rFonts w:ascii="Arial" w:hAnsi="Arial" w:cs="Arial"/>
                <w:b/>
                <w:bCs/>
                <w:sz w:val="22"/>
                <w:szCs w:val="22"/>
              </w:rPr>
              <w:t>c</w:t>
            </w:r>
            <w:r w:rsidR="00E36197" w:rsidRPr="009904DD">
              <w:rPr>
                <w:rFonts w:ascii="Arial" w:hAnsi="Arial" w:cs="Arial"/>
                <w:b/>
                <w:bCs/>
                <w:sz w:val="22"/>
                <w:szCs w:val="22"/>
              </w:rPr>
              <w:t>omunitaria</w:t>
            </w:r>
            <w:r w:rsidR="00E36197" w:rsidRPr="009904DD">
              <w:rPr>
                <w:rFonts w:ascii="Arial" w:hAnsi="Arial" w:cs="Arial"/>
                <w:sz w:val="22"/>
                <w:szCs w:val="22"/>
              </w:rPr>
              <w:t xml:space="preserve"> </w:t>
            </w:r>
            <w:r w:rsidR="00E36197" w:rsidRPr="002973C5">
              <w:rPr>
                <w:rFonts w:ascii="Arial" w:hAnsi="Arial" w:cs="Arial"/>
                <w:b/>
                <w:bCs/>
                <w:sz w:val="22"/>
                <w:szCs w:val="22"/>
              </w:rPr>
              <w:t>de mujeres, jóvenes</w:t>
            </w:r>
            <w:r w:rsidR="007C6860">
              <w:rPr>
                <w:rFonts w:ascii="Arial" w:hAnsi="Arial" w:cs="Arial"/>
                <w:b/>
                <w:bCs/>
                <w:sz w:val="22"/>
                <w:szCs w:val="22"/>
              </w:rPr>
              <w:t xml:space="preserve"> (menores de 28 años)</w:t>
            </w:r>
            <w:r w:rsidR="00E36197" w:rsidRPr="002973C5">
              <w:rPr>
                <w:rFonts w:ascii="Arial" w:hAnsi="Arial" w:cs="Arial"/>
                <w:b/>
                <w:bCs/>
                <w:sz w:val="22"/>
                <w:szCs w:val="22"/>
              </w:rPr>
              <w:t xml:space="preserve">, pequeños agricultores, y </w:t>
            </w:r>
            <w:r w:rsidRPr="002973C5">
              <w:rPr>
                <w:rFonts w:ascii="Arial" w:hAnsi="Arial" w:cs="Arial"/>
                <w:b/>
                <w:bCs/>
                <w:sz w:val="22"/>
                <w:szCs w:val="22"/>
              </w:rPr>
              <w:t>las Juntas de Acción Comunal</w:t>
            </w:r>
            <w:r w:rsidR="00DF604D">
              <w:rPr>
                <w:rFonts w:ascii="Arial" w:hAnsi="Arial" w:cs="Arial"/>
                <w:sz w:val="22"/>
                <w:szCs w:val="22"/>
              </w:rPr>
              <w:t xml:space="preserve">, </w:t>
            </w:r>
            <w:r w:rsidR="00DA7DD6" w:rsidRPr="009904DD">
              <w:rPr>
                <w:rFonts w:ascii="Arial" w:hAnsi="Arial" w:cs="Arial"/>
                <w:sz w:val="22"/>
                <w:szCs w:val="22"/>
              </w:rPr>
              <w:t>que</w:t>
            </w:r>
            <w:r w:rsidRPr="009904DD">
              <w:rPr>
                <w:rFonts w:ascii="Arial" w:hAnsi="Arial" w:cs="Arial"/>
                <w:sz w:val="22"/>
                <w:szCs w:val="22"/>
              </w:rPr>
              <w:t xml:space="preserve"> deseen participar en esta convocatoria a </w:t>
            </w:r>
            <w:r w:rsidRPr="009904DD">
              <w:rPr>
                <w:rFonts w:ascii="Arial" w:hAnsi="Arial" w:cs="Arial"/>
                <w:b/>
                <w:bCs/>
                <w:sz w:val="22"/>
                <w:szCs w:val="22"/>
              </w:rPr>
              <w:t>tener en cuenta los siguientes puntos</w:t>
            </w:r>
            <w:r w:rsidRPr="009904DD">
              <w:rPr>
                <w:rFonts w:ascii="Arial" w:hAnsi="Arial" w:cs="Arial"/>
                <w:sz w:val="22"/>
                <w:szCs w:val="22"/>
              </w:rPr>
              <w:t xml:space="preserve"> para que su candidatura sea considerada</w:t>
            </w:r>
            <w:r>
              <w:rPr>
                <w:rFonts w:ascii="Arial" w:hAnsi="Arial" w:cs="Arial"/>
                <w:sz w:val="22"/>
                <w:szCs w:val="22"/>
              </w:rPr>
              <w:t>:</w:t>
            </w:r>
            <w:r w:rsidR="00866FBB">
              <w:rPr>
                <w:rFonts w:ascii="Arial" w:hAnsi="Arial" w:cs="Arial"/>
                <w:sz w:val="22"/>
                <w:szCs w:val="22"/>
              </w:rPr>
              <w:t xml:space="preserve"> </w:t>
            </w:r>
            <w:r w:rsidR="00866FBB" w:rsidRPr="00866FBB">
              <w:rPr>
                <w:rFonts w:ascii="Arial" w:hAnsi="Arial" w:cs="Arial"/>
                <w:b/>
                <w:bCs/>
                <w:sz w:val="22"/>
                <w:szCs w:val="22"/>
              </w:rPr>
              <w:t>*(NO son elegibles organizaciones y asociaciones con fines de lucro)</w:t>
            </w:r>
          </w:p>
          <w:p w14:paraId="2BD03F4C" w14:textId="77777777" w:rsidR="0019311B" w:rsidRPr="00DB1326" w:rsidRDefault="0019311B" w:rsidP="0019311B">
            <w:pPr>
              <w:ind w:left="720"/>
              <w:jc w:val="both"/>
              <w:rPr>
                <w:rFonts w:ascii="Arial" w:eastAsia="Calibri" w:hAnsi="Arial" w:cs="Arial"/>
                <w:sz w:val="22"/>
                <w:szCs w:val="22"/>
              </w:rPr>
            </w:pPr>
          </w:p>
          <w:p w14:paraId="6F19119C" w14:textId="0E130C89" w:rsidR="0019311B" w:rsidRDefault="0019311B" w:rsidP="0019311B">
            <w:pPr>
              <w:numPr>
                <w:ilvl w:val="0"/>
                <w:numId w:val="11"/>
              </w:numPr>
              <w:jc w:val="both"/>
              <w:rPr>
                <w:rFonts w:ascii="Arial" w:eastAsia="Calibri" w:hAnsi="Arial" w:cs="Arial"/>
                <w:sz w:val="22"/>
                <w:szCs w:val="22"/>
              </w:rPr>
            </w:pPr>
            <w:r w:rsidRPr="00DB1326">
              <w:rPr>
                <w:rFonts w:ascii="Arial" w:eastAsia="Calibri" w:hAnsi="Arial" w:cs="Arial"/>
                <w:sz w:val="22"/>
                <w:szCs w:val="22"/>
              </w:rPr>
              <w:t>Debe</w:t>
            </w:r>
            <w:r w:rsidR="008F0381">
              <w:rPr>
                <w:rFonts w:ascii="Arial" w:eastAsia="Calibri" w:hAnsi="Arial" w:cs="Arial"/>
                <w:sz w:val="22"/>
                <w:szCs w:val="22"/>
              </w:rPr>
              <w:t>n</w:t>
            </w:r>
            <w:r w:rsidRPr="00DB1326">
              <w:rPr>
                <w:rFonts w:ascii="Arial" w:eastAsia="Calibri" w:hAnsi="Arial" w:cs="Arial"/>
                <w:sz w:val="22"/>
                <w:szCs w:val="22"/>
              </w:rPr>
              <w:t xml:space="preserve"> enviar: </w:t>
            </w:r>
          </w:p>
          <w:p w14:paraId="24170FA7" w14:textId="77777777" w:rsidR="00AC27BE" w:rsidRDefault="00AC27BE" w:rsidP="00AC27BE">
            <w:pPr>
              <w:jc w:val="both"/>
              <w:rPr>
                <w:rFonts w:ascii="Arial" w:eastAsia="Calibri" w:hAnsi="Arial" w:cs="Arial"/>
                <w:sz w:val="22"/>
                <w:szCs w:val="22"/>
              </w:rPr>
            </w:pPr>
          </w:p>
          <w:p w14:paraId="79748C6C" w14:textId="132FF848" w:rsidR="00AC27BE" w:rsidRPr="00AC27BE" w:rsidRDefault="00AC27BE" w:rsidP="00AC27BE">
            <w:pPr>
              <w:numPr>
                <w:ilvl w:val="0"/>
                <w:numId w:val="46"/>
              </w:numPr>
              <w:suppressAutoHyphens/>
              <w:autoSpaceDN w:val="0"/>
              <w:contextualSpacing/>
              <w:jc w:val="both"/>
              <w:textAlignment w:val="baseline"/>
              <w:rPr>
                <w:rFonts w:ascii="Arial" w:eastAsia="Calibri" w:hAnsi="Arial" w:cs="Arial"/>
                <w:sz w:val="22"/>
                <w:szCs w:val="22"/>
                <w:lang w:eastAsia="en-US"/>
              </w:rPr>
            </w:pPr>
            <w:r w:rsidRPr="00AC27BE">
              <w:rPr>
                <w:rFonts w:ascii="Arial" w:eastAsia="Calibri" w:hAnsi="Arial" w:cs="Arial"/>
                <w:sz w:val="22"/>
                <w:szCs w:val="22"/>
                <w:lang w:eastAsia="en-US"/>
              </w:rPr>
              <w:t>Formulario de postulación a la subvención completo y debidamente diligenciado</w:t>
            </w:r>
            <w:r w:rsidR="007C6860">
              <w:rPr>
                <w:rFonts w:ascii="Arial" w:eastAsia="Calibri" w:hAnsi="Arial" w:cs="Arial"/>
                <w:sz w:val="22"/>
                <w:szCs w:val="22"/>
                <w:lang w:eastAsia="en-US"/>
              </w:rPr>
              <w:t xml:space="preserve"> (descargar </w:t>
            </w:r>
            <w:r w:rsidR="00C202ED">
              <w:rPr>
                <w:rFonts w:ascii="Arial" w:eastAsia="Calibri" w:hAnsi="Arial" w:cs="Arial"/>
                <w:sz w:val="22"/>
                <w:szCs w:val="22"/>
                <w:lang w:eastAsia="en-US"/>
              </w:rPr>
              <w:t xml:space="preserve">el formulario </w:t>
            </w:r>
            <w:r w:rsidR="00C202ED" w:rsidRPr="00C202ED">
              <w:rPr>
                <w:rFonts w:ascii="Arial" w:eastAsia="Calibri" w:hAnsi="Arial" w:cs="Arial"/>
                <w:sz w:val="22"/>
                <w:szCs w:val="22"/>
                <w:lang w:eastAsia="en-US"/>
              </w:rPr>
              <w:t xml:space="preserve">FO-GP-152 Formulario </w:t>
            </w:r>
            <w:proofErr w:type="spellStart"/>
            <w:r w:rsidR="00C202ED" w:rsidRPr="00C202ED">
              <w:rPr>
                <w:rFonts w:ascii="Arial" w:eastAsia="Calibri" w:hAnsi="Arial" w:cs="Arial"/>
                <w:sz w:val="22"/>
                <w:szCs w:val="22"/>
                <w:lang w:eastAsia="en-US"/>
              </w:rPr>
              <w:t>postulacion_Subvenciones</w:t>
            </w:r>
            <w:proofErr w:type="spellEnd"/>
            <w:r w:rsidR="00C202ED" w:rsidRPr="00C202ED">
              <w:rPr>
                <w:rFonts w:ascii="Arial" w:eastAsia="Calibri" w:hAnsi="Arial" w:cs="Arial"/>
                <w:sz w:val="22"/>
                <w:szCs w:val="22"/>
                <w:lang w:eastAsia="en-US"/>
              </w:rPr>
              <w:t xml:space="preserve"> </w:t>
            </w:r>
            <w:proofErr w:type="spellStart"/>
            <w:r w:rsidR="00C202ED" w:rsidRPr="00C202ED">
              <w:rPr>
                <w:rFonts w:ascii="Arial" w:eastAsia="Calibri" w:hAnsi="Arial" w:cs="Arial"/>
                <w:sz w:val="22"/>
                <w:szCs w:val="22"/>
                <w:lang w:eastAsia="en-US"/>
              </w:rPr>
              <w:t>restauracion</w:t>
            </w:r>
            <w:proofErr w:type="spellEnd"/>
            <w:r w:rsidR="00C202ED" w:rsidRPr="00C202ED">
              <w:rPr>
                <w:rFonts w:ascii="Arial" w:eastAsia="Calibri" w:hAnsi="Arial" w:cs="Arial"/>
                <w:sz w:val="22"/>
                <w:szCs w:val="22"/>
                <w:lang w:eastAsia="en-US"/>
              </w:rPr>
              <w:t xml:space="preserve"> y </w:t>
            </w:r>
            <w:proofErr w:type="spellStart"/>
            <w:r w:rsidR="00C202ED" w:rsidRPr="00C202ED">
              <w:rPr>
                <w:rFonts w:ascii="Arial" w:eastAsia="Calibri" w:hAnsi="Arial" w:cs="Arial"/>
                <w:sz w:val="22"/>
                <w:szCs w:val="22"/>
                <w:lang w:eastAsia="en-US"/>
              </w:rPr>
              <w:t>monitoreo_Charta</w:t>
            </w:r>
            <w:proofErr w:type="spellEnd"/>
            <w:r w:rsidR="007C6860">
              <w:rPr>
                <w:rFonts w:ascii="Arial" w:eastAsia="Calibri" w:hAnsi="Arial" w:cs="Arial"/>
                <w:sz w:val="22"/>
                <w:szCs w:val="22"/>
                <w:lang w:eastAsia="en-US"/>
              </w:rPr>
              <w:t>)</w:t>
            </w:r>
            <w:r w:rsidRPr="00AC27BE">
              <w:rPr>
                <w:rFonts w:ascii="Arial" w:eastAsia="Calibri" w:hAnsi="Arial" w:cs="Arial"/>
                <w:sz w:val="22"/>
                <w:szCs w:val="22"/>
                <w:lang w:eastAsia="en-US"/>
              </w:rPr>
              <w:t>.</w:t>
            </w:r>
          </w:p>
          <w:p w14:paraId="073C0BD1" w14:textId="77777777" w:rsidR="00AC27BE" w:rsidRPr="00AC27BE" w:rsidRDefault="00AC27BE" w:rsidP="00AC27BE">
            <w:pPr>
              <w:numPr>
                <w:ilvl w:val="0"/>
                <w:numId w:val="46"/>
              </w:numPr>
              <w:suppressAutoHyphens/>
              <w:autoSpaceDN w:val="0"/>
              <w:contextualSpacing/>
              <w:jc w:val="both"/>
              <w:textAlignment w:val="baseline"/>
              <w:rPr>
                <w:rFonts w:ascii="Arial" w:eastAsia="Calibri" w:hAnsi="Arial" w:cs="Arial"/>
                <w:sz w:val="22"/>
                <w:szCs w:val="22"/>
                <w:lang w:eastAsia="en-US"/>
              </w:rPr>
            </w:pPr>
            <w:r w:rsidRPr="00AC27BE">
              <w:rPr>
                <w:rFonts w:ascii="Arial" w:eastAsia="Calibri" w:hAnsi="Arial" w:cs="Arial"/>
                <w:sz w:val="22"/>
                <w:szCs w:val="22"/>
                <w:lang w:eastAsia="en-US"/>
              </w:rPr>
              <w:t>Certificado de existencia y representación legal con un tiempo mínimo de constitución de dos (2) años, expedido por Cámara de Comercio correspondiente o su documento equivalente no mayor a 30 días.</w:t>
            </w:r>
          </w:p>
          <w:p w14:paraId="259DF8B7" w14:textId="77777777" w:rsidR="00AC27BE" w:rsidRPr="00AC27BE" w:rsidRDefault="00AC27BE" w:rsidP="00AC27BE">
            <w:pPr>
              <w:numPr>
                <w:ilvl w:val="0"/>
                <w:numId w:val="46"/>
              </w:numPr>
              <w:suppressAutoHyphens/>
              <w:autoSpaceDN w:val="0"/>
              <w:contextualSpacing/>
              <w:jc w:val="both"/>
              <w:textAlignment w:val="baseline"/>
              <w:rPr>
                <w:rFonts w:ascii="Arial" w:eastAsia="Calibri" w:hAnsi="Arial" w:cs="Arial"/>
                <w:sz w:val="22"/>
                <w:szCs w:val="22"/>
                <w:lang w:eastAsia="en-US"/>
              </w:rPr>
            </w:pPr>
            <w:r w:rsidRPr="00AC27BE">
              <w:rPr>
                <w:rFonts w:ascii="Arial" w:eastAsia="Calibri" w:hAnsi="Arial" w:cs="Arial"/>
                <w:sz w:val="22"/>
                <w:szCs w:val="22"/>
                <w:lang w:eastAsia="en-US"/>
              </w:rPr>
              <w:t>Copia del RUT de la organización o asociación actualizado en el año 2025.</w:t>
            </w:r>
          </w:p>
          <w:p w14:paraId="6D85B3FE" w14:textId="073E551E" w:rsidR="0019311B" w:rsidRPr="00DB1326" w:rsidRDefault="00AC27BE" w:rsidP="00407318">
            <w:pPr>
              <w:numPr>
                <w:ilvl w:val="0"/>
                <w:numId w:val="46"/>
              </w:numPr>
              <w:spacing w:before="100" w:beforeAutospacing="1" w:after="100" w:afterAutospacing="1"/>
              <w:contextualSpacing/>
              <w:jc w:val="both"/>
              <w:rPr>
                <w:rFonts w:ascii="Arial" w:eastAsia="Calibri" w:hAnsi="Arial" w:cs="Arial"/>
                <w:sz w:val="22"/>
                <w:szCs w:val="22"/>
                <w:lang w:eastAsia="en-US"/>
              </w:rPr>
            </w:pPr>
            <w:r w:rsidRPr="00407318">
              <w:rPr>
                <w:rFonts w:ascii="Arial" w:eastAsia="Calibri" w:hAnsi="Arial" w:cs="Arial"/>
                <w:sz w:val="22"/>
                <w:szCs w:val="22"/>
                <w:lang w:eastAsia="en-US"/>
              </w:rPr>
              <w:t>Copia cédula del representante legal.</w:t>
            </w:r>
          </w:p>
        </w:tc>
      </w:tr>
      <w:tr w:rsidR="0019311B" w:rsidRPr="00E73129" w14:paraId="6C54C53C" w14:textId="77777777" w:rsidTr="000C36DA">
        <w:trPr>
          <w:trHeight w:val="1125"/>
        </w:trPr>
        <w:tc>
          <w:tcPr>
            <w:tcW w:w="9067" w:type="dxa"/>
            <w:shd w:val="clear" w:color="auto" w:fill="FFFFFF" w:themeFill="background1"/>
          </w:tcPr>
          <w:p w14:paraId="0C63D0FA" w14:textId="577F10C6" w:rsidR="0019311B" w:rsidRPr="00DB1326" w:rsidRDefault="2D6200AD" w:rsidP="00407318">
            <w:pPr>
              <w:ind w:left="140"/>
              <w:jc w:val="both"/>
              <w:rPr>
                <w:rFonts w:ascii="Arial" w:eastAsia="Calibri" w:hAnsi="Arial" w:cs="Arial"/>
                <w:b/>
                <w:bCs/>
                <w:sz w:val="22"/>
                <w:szCs w:val="22"/>
              </w:rPr>
            </w:pPr>
            <w:r w:rsidRPr="4C3D893D">
              <w:rPr>
                <w:rFonts w:ascii="Arial" w:eastAsia="Calibri" w:hAnsi="Arial" w:cs="Arial"/>
                <w:sz w:val="22"/>
                <w:szCs w:val="22"/>
              </w:rPr>
              <w:t xml:space="preserve">Enviar los documentos requeridos </w:t>
            </w:r>
            <w:r w:rsidR="007C6860">
              <w:rPr>
                <w:rFonts w:ascii="Arial" w:eastAsia="Calibri" w:hAnsi="Arial" w:cs="Arial"/>
                <w:sz w:val="22"/>
                <w:szCs w:val="22"/>
              </w:rPr>
              <w:t>en un archivo PDF al siguiente correo electrónico</w:t>
            </w:r>
            <w:r w:rsidRPr="4C3D893D">
              <w:rPr>
                <w:rFonts w:ascii="Arial" w:eastAsia="Calibri" w:hAnsi="Arial" w:cs="Arial"/>
                <w:sz w:val="22"/>
                <w:szCs w:val="22"/>
              </w:rPr>
              <w:t xml:space="preserve">: </w:t>
            </w:r>
            <w:r w:rsidR="26E2D45B" w:rsidRPr="4C3D893D">
              <w:rPr>
                <w:rFonts w:ascii="Arial" w:eastAsia="Calibri" w:hAnsi="Arial" w:cs="Arial"/>
                <w:sz w:val="22"/>
                <w:szCs w:val="22"/>
              </w:rPr>
              <w:t>convocatoriabidpsa</w:t>
            </w:r>
            <w:r w:rsidR="60E6A5FF" w:rsidRPr="4C3D893D">
              <w:rPr>
                <w:rFonts w:ascii="Arial" w:eastAsia="Calibri" w:hAnsi="Arial" w:cs="Arial"/>
                <w:sz w:val="22"/>
                <w:szCs w:val="22"/>
              </w:rPr>
              <w:t>@natura.org.co</w:t>
            </w:r>
            <w:r w:rsidR="007C6860">
              <w:rPr>
                <w:rFonts w:ascii="Arial" w:eastAsia="Calibri" w:hAnsi="Arial" w:cs="Arial"/>
                <w:sz w:val="22"/>
                <w:szCs w:val="22"/>
              </w:rPr>
              <w:t>,</w:t>
            </w:r>
            <w:r w:rsidRPr="4C3D893D">
              <w:rPr>
                <w:rFonts w:ascii="Arial" w:eastAsia="Calibri" w:hAnsi="Arial" w:cs="Arial"/>
                <w:sz w:val="22"/>
                <w:szCs w:val="22"/>
              </w:rPr>
              <w:t xml:space="preserve"> escribiendo en el asunto: </w:t>
            </w:r>
            <w:r w:rsidR="72AA138D" w:rsidRPr="4C3D893D">
              <w:rPr>
                <w:rFonts w:ascii="Arial" w:eastAsia="Calibri" w:hAnsi="Arial" w:cs="Arial"/>
                <w:sz w:val="22"/>
                <w:szCs w:val="22"/>
              </w:rPr>
              <w:t xml:space="preserve">Fondo </w:t>
            </w:r>
            <w:r w:rsidR="007C6860">
              <w:rPr>
                <w:rFonts w:ascii="Arial" w:eastAsia="Calibri" w:hAnsi="Arial" w:cs="Arial"/>
                <w:sz w:val="22"/>
                <w:szCs w:val="22"/>
              </w:rPr>
              <w:t>l</w:t>
            </w:r>
            <w:r w:rsidR="007C6860" w:rsidRPr="4C3D893D">
              <w:rPr>
                <w:rFonts w:ascii="Arial" w:eastAsia="Calibri" w:hAnsi="Arial" w:cs="Arial"/>
                <w:sz w:val="22"/>
                <w:szCs w:val="22"/>
              </w:rPr>
              <w:t xml:space="preserve">ocal </w:t>
            </w:r>
            <w:r w:rsidR="72AA138D" w:rsidRPr="4C3D893D">
              <w:rPr>
                <w:rFonts w:ascii="Arial" w:eastAsia="Calibri" w:hAnsi="Arial" w:cs="Arial"/>
                <w:sz w:val="22"/>
                <w:szCs w:val="22"/>
              </w:rPr>
              <w:t xml:space="preserve">de </w:t>
            </w:r>
            <w:proofErr w:type="spellStart"/>
            <w:r w:rsidR="007C6860">
              <w:rPr>
                <w:rFonts w:ascii="Arial" w:eastAsia="Calibri" w:hAnsi="Arial" w:cs="Arial"/>
                <w:sz w:val="22"/>
                <w:szCs w:val="22"/>
              </w:rPr>
              <w:t>c</w:t>
            </w:r>
            <w:r w:rsidR="72AA138D" w:rsidRPr="4C3D893D">
              <w:rPr>
                <w:rFonts w:ascii="Arial" w:eastAsia="Calibri" w:hAnsi="Arial" w:cs="Arial"/>
                <w:sz w:val="22"/>
                <w:szCs w:val="22"/>
              </w:rPr>
              <w:t>o-ejecución</w:t>
            </w:r>
            <w:proofErr w:type="spellEnd"/>
            <w:r w:rsidR="72AA138D" w:rsidRPr="4C3D893D">
              <w:rPr>
                <w:rFonts w:ascii="Arial" w:eastAsia="Calibri" w:hAnsi="Arial" w:cs="Arial"/>
                <w:sz w:val="22"/>
                <w:szCs w:val="22"/>
              </w:rPr>
              <w:t xml:space="preserve"> - </w:t>
            </w:r>
            <w:r w:rsidR="3FC6CE5B" w:rsidRPr="4C3D893D">
              <w:rPr>
                <w:rFonts w:ascii="Arial" w:eastAsia="Calibri" w:hAnsi="Arial" w:cs="Arial"/>
                <w:sz w:val="22"/>
                <w:szCs w:val="22"/>
              </w:rPr>
              <w:t>restauración y monitoreo en</w:t>
            </w:r>
            <w:r w:rsidR="72AA138D" w:rsidRPr="4C3D893D">
              <w:rPr>
                <w:rFonts w:ascii="Arial" w:eastAsia="Calibri" w:hAnsi="Arial" w:cs="Arial"/>
                <w:sz w:val="22"/>
                <w:szCs w:val="22"/>
              </w:rPr>
              <w:t xml:space="preserve"> </w:t>
            </w:r>
            <w:r w:rsidR="224589C5" w:rsidRPr="4C3D893D">
              <w:rPr>
                <w:rFonts w:ascii="Arial" w:eastAsia="Calibri" w:hAnsi="Arial" w:cs="Arial"/>
                <w:sz w:val="22"/>
                <w:szCs w:val="22"/>
              </w:rPr>
              <w:t>Charta</w:t>
            </w:r>
            <w:r w:rsidR="72AA138D" w:rsidRPr="4C3D893D">
              <w:rPr>
                <w:rFonts w:ascii="Arial" w:eastAsia="Calibri" w:hAnsi="Arial" w:cs="Arial"/>
                <w:sz w:val="22"/>
                <w:szCs w:val="22"/>
              </w:rPr>
              <w:t>.</w:t>
            </w:r>
          </w:p>
        </w:tc>
      </w:tr>
    </w:tbl>
    <w:p w14:paraId="36879DDC" w14:textId="7BEE8BB0" w:rsidR="00E73129" w:rsidRPr="00DB1326" w:rsidRDefault="00E73129" w:rsidP="0019311B">
      <w:pPr>
        <w:rPr>
          <w:rFonts w:ascii="Arial" w:hAnsi="Arial" w:cs="Arial"/>
          <w:sz w:val="22"/>
          <w:szCs w:val="22"/>
        </w:rPr>
      </w:pPr>
    </w:p>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378"/>
      </w:tblGrid>
      <w:tr w:rsidR="00822F05" w:rsidRPr="00E73129" w14:paraId="783D4F82" w14:textId="77777777" w:rsidTr="4C3D893D">
        <w:tc>
          <w:tcPr>
            <w:tcW w:w="2689" w:type="dxa"/>
          </w:tcPr>
          <w:p w14:paraId="0E259C97" w14:textId="77777777" w:rsidR="00822F05" w:rsidRPr="00DB1326" w:rsidRDefault="00CD1FA6">
            <w:pPr>
              <w:jc w:val="both"/>
              <w:rPr>
                <w:rFonts w:ascii="Arial" w:eastAsia="Calibri" w:hAnsi="Arial" w:cs="Arial"/>
                <w:bCs/>
                <w:sz w:val="22"/>
                <w:szCs w:val="22"/>
              </w:rPr>
            </w:pPr>
            <w:bookmarkStart w:id="0" w:name="_heading=h.gjdgxs" w:colFirst="0" w:colLast="0"/>
            <w:bookmarkEnd w:id="0"/>
            <w:r w:rsidRPr="00DB1326">
              <w:rPr>
                <w:rFonts w:ascii="Arial" w:eastAsia="Calibri" w:hAnsi="Arial" w:cs="Arial"/>
                <w:bCs/>
                <w:sz w:val="22"/>
                <w:szCs w:val="22"/>
              </w:rPr>
              <w:t>Dirigido a:</w:t>
            </w:r>
          </w:p>
        </w:tc>
        <w:tc>
          <w:tcPr>
            <w:tcW w:w="6378" w:type="dxa"/>
          </w:tcPr>
          <w:p w14:paraId="030E6A70" w14:textId="5B15ED01" w:rsidR="007C6860" w:rsidRPr="00866FBB" w:rsidRDefault="007C6860" w:rsidP="007C6860">
            <w:pPr>
              <w:shd w:val="clear" w:color="auto" w:fill="D5DCE4"/>
              <w:ind w:left="140"/>
              <w:jc w:val="both"/>
              <w:rPr>
                <w:rFonts w:ascii="Arial" w:eastAsia="Calibri" w:hAnsi="Arial" w:cs="Arial"/>
                <w:b/>
                <w:bCs/>
                <w:sz w:val="22"/>
                <w:szCs w:val="22"/>
              </w:rPr>
            </w:pPr>
            <w:r w:rsidRPr="009904DD">
              <w:rPr>
                <w:rFonts w:ascii="Arial" w:hAnsi="Arial" w:cs="Arial"/>
                <w:sz w:val="22"/>
                <w:szCs w:val="22"/>
              </w:rPr>
              <w:t xml:space="preserve">Se invita a las </w:t>
            </w:r>
            <w:r>
              <w:rPr>
                <w:rFonts w:ascii="Arial" w:hAnsi="Arial" w:cs="Arial"/>
                <w:b/>
                <w:bCs/>
                <w:sz w:val="22"/>
                <w:szCs w:val="22"/>
              </w:rPr>
              <w:t>o</w:t>
            </w:r>
            <w:r w:rsidRPr="009904DD">
              <w:rPr>
                <w:rFonts w:ascii="Arial" w:hAnsi="Arial" w:cs="Arial"/>
                <w:b/>
                <w:bCs/>
                <w:sz w:val="22"/>
                <w:szCs w:val="22"/>
              </w:rPr>
              <w:t xml:space="preserve">rganizaciones y </w:t>
            </w:r>
            <w:r>
              <w:rPr>
                <w:rFonts w:ascii="Arial" w:hAnsi="Arial" w:cs="Arial"/>
                <w:b/>
                <w:bCs/>
                <w:sz w:val="22"/>
                <w:szCs w:val="22"/>
              </w:rPr>
              <w:t>a</w:t>
            </w:r>
            <w:r w:rsidRPr="009904DD">
              <w:rPr>
                <w:rFonts w:ascii="Arial" w:hAnsi="Arial" w:cs="Arial"/>
                <w:b/>
                <w:bCs/>
                <w:sz w:val="22"/>
                <w:szCs w:val="22"/>
              </w:rPr>
              <w:t xml:space="preserve">sociaciones de </w:t>
            </w:r>
            <w:r>
              <w:rPr>
                <w:rFonts w:ascii="Arial" w:hAnsi="Arial" w:cs="Arial"/>
                <w:b/>
                <w:bCs/>
                <w:sz w:val="22"/>
                <w:szCs w:val="22"/>
              </w:rPr>
              <w:t>b</w:t>
            </w:r>
            <w:r w:rsidRPr="009904DD">
              <w:rPr>
                <w:rFonts w:ascii="Arial" w:hAnsi="Arial" w:cs="Arial"/>
                <w:b/>
                <w:bCs/>
                <w:sz w:val="22"/>
                <w:szCs w:val="22"/>
              </w:rPr>
              <w:t xml:space="preserve">ase </w:t>
            </w:r>
            <w:r>
              <w:rPr>
                <w:rFonts w:ascii="Arial" w:hAnsi="Arial" w:cs="Arial"/>
                <w:b/>
                <w:bCs/>
                <w:sz w:val="22"/>
                <w:szCs w:val="22"/>
              </w:rPr>
              <w:t>c</w:t>
            </w:r>
            <w:r w:rsidRPr="009904DD">
              <w:rPr>
                <w:rFonts w:ascii="Arial" w:hAnsi="Arial" w:cs="Arial"/>
                <w:b/>
                <w:bCs/>
                <w:sz w:val="22"/>
                <w:szCs w:val="22"/>
              </w:rPr>
              <w:t>omunitaria</w:t>
            </w:r>
            <w:r w:rsidRPr="009904DD">
              <w:rPr>
                <w:rFonts w:ascii="Arial" w:hAnsi="Arial" w:cs="Arial"/>
                <w:sz w:val="22"/>
                <w:szCs w:val="22"/>
              </w:rPr>
              <w:t xml:space="preserve"> </w:t>
            </w:r>
            <w:r w:rsidRPr="00A04462">
              <w:rPr>
                <w:rFonts w:ascii="Arial" w:hAnsi="Arial" w:cs="Arial"/>
                <w:b/>
                <w:bCs/>
                <w:sz w:val="22"/>
                <w:szCs w:val="22"/>
              </w:rPr>
              <w:t>de mujeres, jóvenes</w:t>
            </w:r>
            <w:r>
              <w:rPr>
                <w:rFonts w:ascii="Arial" w:hAnsi="Arial" w:cs="Arial"/>
                <w:b/>
                <w:bCs/>
                <w:sz w:val="22"/>
                <w:szCs w:val="22"/>
              </w:rPr>
              <w:t xml:space="preserve"> (menores de 28 años)</w:t>
            </w:r>
            <w:r w:rsidRPr="00A04462">
              <w:rPr>
                <w:rFonts w:ascii="Arial" w:hAnsi="Arial" w:cs="Arial"/>
                <w:b/>
                <w:bCs/>
                <w:sz w:val="22"/>
                <w:szCs w:val="22"/>
              </w:rPr>
              <w:t>, pequeños agricultores, y las Juntas de Acción Comunal</w:t>
            </w:r>
            <w:r>
              <w:rPr>
                <w:rFonts w:ascii="Arial" w:hAnsi="Arial" w:cs="Arial"/>
                <w:sz w:val="22"/>
                <w:szCs w:val="22"/>
              </w:rPr>
              <w:t xml:space="preserve">, </w:t>
            </w:r>
            <w:r w:rsidRPr="009904DD">
              <w:rPr>
                <w:rFonts w:ascii="Arial" w:hAnsi="Arial" w:cs="Arial"/>
                <w:sz w:val="22"/>
                <w:szCs w:val="22"/>
              </w:rPr>
              <w:lastRenderedPageBreak/>
              <w:t xml:space="preserve">que deseen participar en esta convocatoria a </w:t>
            </w:r>
            <w:r w:rsidRPr="009904DD">
              <w:rPr>
                <w:rFonts w:ascii="Arial" w:hAnsi="Arial" w:cs="Arial"/>
                <w:b/>
                <w:bCs/>
                <w:sz w:val="22"/>
                <w:szCs w:val="22"/>
              </w:rPr>
              <w:t>tener en cuenta los siguientes puntos</w:t>
            </w:r>
            <w:r w:rsidRPr="009904DD">
              <w:rPr>
                <w:rFonts w:ascii="Arial" w:hAnsi="Arial" w:cs="Arial"/>
                <w:sz w:val="22"/>
                <w:szCs w:val="22"/>
              </w:rPr>
              <w:t xml:space="preserve"> para que su candidatura sea considerada</w:t>
            </w:r>
            <w:r>
              <w:rPr>
                <w:rFonts w:ascii="Arial" w:hAnsi="Arial" w:cs="Arial"/>
                <w:sz w:val="22"/>
                <w:szCs w:val="22"/>
              </w:rPr>
              <w:t xml:space="preserve">: </w:t>
            </w:r>
            <w:r w:rsidRPr="00866FBB">
              <w:rPr>
                <w:rFonts w:ascii="Arial" w:hAnsi="Arial" w:cs="Arial"/>
                <w:b/>
                <w:bCs/>
                <w:sz w:val="22"/>
                <w:szCs w:val="22"/>
              </w:rPr>
              <w:t>*(NO son elegibles organizaciones y asociaciones con fines de lucro)</w:t>
            </w:r>
            <w:r>
              <w:rPr>
                <w:rFonts w:ascii="Arial" w:hAnsi="Arial" w:cs="Arial"/>
                <w:b/>
                <w:bCs/>
                <w:sz w:val="22"/>
                <w:szCs w:val="22"/>
              </w:rPr>
              <w:t>.</w:t>
            </w:r>
          </w:p>
          <w:p w14:paraId="53F4FA90" w14:textId="378E20BA" w:rsidR="00822F05" w:rsidRPr="00DB1326" w:rsidRDefault="00822F05" w:rsidP="4C3D893D">
            <w:pPr>
              <w:shd w:val="clear" w:color="auto" w:fill="D5DCE4" w:themeFill="text2" w:themeFillTint="33"/>
              <w:ind w:left="140"/>
              <w:jc w:val="both"/>
              <w:rPr>
                <w:rFonts w:ascii="Arial" w:eastAsia="Calibri" w:hAnsi="Arial" w:cs="Arial"/>
                <w:b/>
                <w:bCs/>
                <w:sz w:val="22"/>
                <w:szCs w:val="22"/>
              </w:rPr>
            </w:pPr>
          </w:p>
        </w:tc>
      </w:tr>
      <w:tr w:rsidR="00822F05" w:rsidRPr="00E73129" w14:paraId="6C984012" w14:textId="77777777" w:rsidTr="4C3D893D">
        <w:tc>
          <w:tcPr>
            <w:tcW w:w="2689" w:type="dxa"/>
          </w:tcPr>
          <w:p w14:paraId="79F37735" w14:textId="77777777" w:rsidR="0062321E" w:rsidRDefault="0062321E" w:rsidP="00FA026B">
            <w:pPr>
              <w:jc w:val="both"/>
              <w:rPr>
                <w:rFonts w:ascii="Arial" w:eastAsiaTheme="minorHAnsi" w:hAnsi="Arial" w:cs="Arial"/>
                <w:b/>
                <w:bCs/>
                <w:sz w:val="20"/>
                <w:szCs w:val="20"/>
              </w:rPr>
            </w:pPr>
          </w:p>
          <w:p w14:paraId="4DB35BA6" w14:textId="5A654420" w:rsidR="00FA026B" w:rsidRDefault="00FA026B" w:rsidP="00FA026B">
            <w:pPr>
              <w:jc w:val="both"/>
              <w:rPr>
                <w:rFonts w:ascii="Arial" w:eastAsiaTheme="minorHAnsi" w:hAnsi="Arial" w:cs="Arial"/>
                <w:b/>
                <w:bCs/>
                <w:sz w:val="20"/>
                <w:szCs w:val="20"/>
              </w:rPr>
            </w:pPr>
            <w:r w:rsidRPr="00900D12">
              <w:rPr>
                <w:rFonts w:ascii="Arial" w:eastAsiaTheme="minorHAnsi" w:hAnsi="Arial" w:cs="Arial"/>
                <w:b/>
                <w:bCs/>
                <w:sz w:val="20"/>
                <w:szCs w:val="20"/>
              </w:rPr>
              <w:t>Fecha límite para recibir manifestación de interés, documentos legales y requisitos de experiencia.</w:t>
            </w:r>
          </w:p>
          <w:p w14:paraId="63202F54" w14:textId="11986BC0" w:rsidR="00FA026B" w:rsidRPr="00DB1326" w:rsidRDefault="00FA026B" w:rsidP="00FA026B">
            <w:pPr>
              <w:jc w:val="both"/>
              <w:rPr>
                <w:rFonts w:ascii="Arial" w:eastAsia="Calibri" w:hAnsi="Arial" w:cs="Arial"/>
                <w:bCs/>
                <w:sz w:val="22"/>
                <w:szCs w:val="22"/>
              </w:rPr>
            </w:pPr>
          </w:p>
        </w:tc>
        <w:tc>
          <w:tcPr>
            <w:tcW w:w="6378" w:type="dxa"/>
          </w:tcPr>
          <w:p w14:paraId="64C48227" w14:textId="77777777" w:rsidR="00822F05" w:rsidRPr="00DB1326" w:rsidRDefault="00822F05">
            <w:pPr>
              <w:jc w:val="both"/>
              <w:rPr>
                <w:rFonts w:ascii="Arial" w:eastAsia="Calibri" w:hAnsi="Arial" w:cs="Arial"/>
                <w:bCs/>
                <w:sz w:val="22"/>
                <w:szCs w:val="22"/>
              </w:rPr>
            </w:pPr>
          </w:p>
          <w:p w14:paraId="3E29606C" w14:textId="057D6B72" w:rsidR="0062321E" w:rsidRPr="00900D12" w:rsidRDefault="25445F32" w:rsidP="0062321E">
            <w:pPr>
              <w:jc w:val="both"/>
              <w:rPr>
                <w:rFonts w:ascii="Arial" w:hAnsi="Arial" w:cs="Arial"/>
              </w:rPr>
            </w:pPr>
            <w:r w:rsidRPr="00407318">
              <w:rPr>
                <w:rFonts w:ascii="Arial" w:hAnsi="Arial" w:cs="Arial"/>
                <w:sz w:val="20"/>
                <w:szCs w:val="20"/>
              </w:rPr>
              <w:t>0</w:t>
            </w:r>
            <w:r w:rsidR="43657EE7" w:rsidRPr="00407318">
              <w:rPr>
                <w:rFonts w:ascii="Arial" w:hAnsi="Arial" w:cs="Arial"/>
                <w:sz w:val="20"/>
                <w:szCs w:val="20"/>
              </w:rPr>
              <w:t>7</w:t>
            </w:r>
            <w:r w:rsidRPr="00407318">
              <w:rPr>
                <w:rFonts w:ascii="Arial" w:hAnsi="Arial" w:cs="Arial"/>
                <w:sz w:val="20"/>
                <w:szCs w:val="20"/>
              </w:rPr>
              <w:t xml:space="preserve"> de noviembre del 2025, hasta las 5:00 p.m. (hora local Colombia), a través del correo: </w:t>
            </w:r>
            <w:hyperlink r:id="rId12">
              <w:r w:rsidRPr="00407318">
                <w:rPr>
                  <w:rStyle w:val="Hipervnculo"/>
                  <w:rFonts w:ascii="Arial" w:hAnsi="Arial" w:cs="Arial"/>
                  <w:sz w:val="20"/>
                  <w:szCs w:val="20"/>
                </w:rPr>
                <w:t>convocatoriabidpsa@natura.org.co</w:t>
              </w:r>
            </w:hyperlink>
          </w:p>
          <w:p w14:paraId="5464EB19" w14:textId="77777777" w:rsidR="0062321E" w:rsidRPr="00900D12" w:rsidRDefault="0062321E" w:rsidP="0062321E">
            <w:pPr>
              <w:rPr>
                <w:rFonts w:ascii="Arial" w:hAnsi="Arial" w:cs="Arial"/>
                <w:sz w:val="20"/>
                <w:szCs w:val="20"/>
              </w:rPr>
            </w:pPr>
          </w:p>
          <w:p w14:paraId="61C20DCC" w14:textId="65537277" w:rsidR="00822F05" w:rsidRPr="00DB1326" w:rsidRDefault="72002DAA" w:rsidP="007C6860">
            <w:pPr>
              <w:jc w:val="both"/>
              <w:rPr>
                <w:rFonts w:ascii="Arial" w:eastAsia="Arial" w:hAnsi="Arial" w:cs="Arial"/>
                <w:color w:val="000000" w:themeColor="text1"/>
                <w:sz w:val="19"/>
                <w:szCs w:val="19"/>
              </w:rPr>
            </w:pPr>
            <w:r w:rsidRPr="00407318">
              <w:rPr>
                <w:rFonts w:ascii="Arial" w:hAnsi="Arial" w:cs="Arial"/>
                <w:sz w:val="20"/>
                <w:szCs w:val="20"/>
              </w:rPr>
              <w:t>Asunto:</w:t>
            </w:r>
            <w:r w:rsidRPr="00407318">
              <w:rPr>
                <w:rFonts w:ascii="Arial" w:eastAsia="Arial MT" w:hAnsi="Arial" w:cs="Arial"/>
                <w:sz w:val="20"/>
                <w:szCs w:val="20"/>
              </w:rPr>
              <w:t xml:space="preserve"> </w:t>
            </w:r>
            <w:r w:rsidR="2E63DFC0" w:rsidRPr="00407318">
              <w:rPr>
                <w:rFonts w:ascii="Arial" w:hAnsi="Arial" w:cs="Arial"/>
                <w:sz w:val="20"/>
                <w:szCs w:val="20"/>
              </w:rPr>
              <w:t xml:space="preserve">Fondo Local de Co-ejecución - postulación para </w:t>
            </w:r>
            <w:r w:rsidR="007C6860">
              <w:rPr>
                <w:rFonts w:ascii="Arial" w:hAnsi="Arial" w:cs="Arial"/>
                <w:sz w:val="20"/>
                <w:szCs w:val="20"/>
              </w:rPr>
              <w:t>restauración y monitoreo</w:t>
            </w:r>
            <w:r w:rsidR="002973C5">
              <w:rPr>
                <w:rFonts w:ascii="Arial" w:hAnsi="Arial" w:cs="Arial"/>
                <w:sz w:val="20"/>
                <w:szCs w:val="20"/>
              </w:rPr>
              <w:t xml:space="preserve"> </w:t>
            </w:r>
            <w:r w:rsidR="162E1F3B" w:rsidRPr="00407318">
              <w:rPr>
                <w:rFonts w:ascii="Arial" w:eastAsia="Arial" w:hAnsi="Arial" w:cs="Arial"/>
                <w:color w:val="000000" w:themeColor="text1"/>
                <w:sz w:val="19"/>
                <w:szCs w:val="19"/>
              </w:rPr>
              <w:t>Charta.</w:t>
            </w:r>
          </w:p>
        </w:tc>
      </w:tr>
      <w:tr w:rsidR="00822F05" w:rsidRPr="00E73129" w14:paraId="543635BF" w14:textId="77777777" w:rsidTr="4C3D893D">
        <w:tc>
          <w:tcPr>
            <w:tcW w:w="2689" w:type="dxa"/>
          </w:tcPr>
          <w:p w14:paraId="1279C5FE" w14:textId="77777777" w:rsidR="00822F05" w:rsidRDefault="00822F05">
            <w:pPr>
              <w:jc w:val="both"/>
              <w:rPr>
                <w:rFonts w:ascii="Arial" w:eastAsia="Calibri" w:hAnsi="Arial" w:cs="Arial"/>
                <w:bCs/>
                <w:sz w:val="22"/>
                <w:szCs w:val="22"/>
              </w:rPr>
            </w:pPr>
          </w:p>
          <w:p w14:paraId="6B5F1B7A" w14:textId="1E61B539" w:rsidR="00561603" w:rsidRDefault="00561603">
            <w:pPr>
              <w:jc w:val="both"/>
              <w:rPr>
                <w:rFonts w:ascii="Arial" w:eastAsia="Calibri" w:hAnsi="Arial" w:cs="Arial"/>
                <w:bCs/>
                <w:sz w:val="22"/>
                <w:szCs w:val="22"/>
              </w:rPr>
            </w:pPr>
            <w:r w:rsidRPr="00900D12">
              <w:rPr>
                <w:rFonts w:ascii="Arial" w:eastAsiaTheme="minorHAnsi" w:hAnsi="Arial" w:cs="Arial"/>
                <w:b/>
                <w:bCs/>
                <w:sz w:val="20"/>
                <w:szCs w:val="20"/>
              </w:rPr>
              <w:t>Fecha límite para recibir propuestas técnicas y económicas</w:t>
            </w:r>
          </w:p>
          <w:p w14:paraId="40A7456F" w14:textId="77777777" w:rsidR="00561603" w:rsidRDefault="00561603">
            <w:pPr>
              <w:jc w:val="both"/>
              <w:rPr>
                <w:rFonts w:ascii="Arial" w:eastAsia="Calibri" w:hAnsi="Arial" w:cs="Arial"/>
                <w:bCs/>
                <w:sz w:val="22"/>
                <w:szCs w:val="22"/>
              </w:rPr>
            </w:pPr>
          </w:p>
          <w:p w14:paraId="27DEE123" w14:textId="1F04DE60" w:rsidR="00561603" w:rsidRPr="00DB1326" w:rsidRDefault="00561603">
            <w:pPr>
              <w:jc w:val="both"/>
              <w:rPr>
                <w:rFonts w:ascii="Arial" w:eastAsia="Calibri" w:hAnsi="Arial" w:cs="Arial"/>
                <w:bCs/>
                <w:sz w:val="22"/>
                <w:szCs w:val="22"/>
              </w:rPr>
            </w:pPr>
          </w:p>
        </w:tc>
        <w:tc>
          <w:tcPr>
            <w:tcW w:w="6378" w:type="dxa"/>
          </w:tcPr>
          <w:p w14:paraId="60854574" w14:textId="77777777" w:rsidR="00561603" w:rsidRDefault="00561603" w:rsidP="00561603">
            <w:pPr>
              <w:jc w:val="both"/>
              <w:rPr>
                <w:rFonts w:ascii="Arial" w:hAnsi="Arial" w:cs="Arial"/>
                <w:sz w:val="20"/>
                <w:szCs w:val="20"/>
              </w:rPr>
            </w:pPr>
          </w:p>
          <w:p w14:paraId="5B88848B" w14:textId="0BA62D63" w:rsidR="00561603" w:rsidRPr="00900D12" w:rsidRDefault="4D91ACA6" w:rsidP="00561603">
            <w:pPr>
              <w:jc w:val="both"/>
              <w:rPr>
                <w:rFonts w:ascii="Arial" w:hAnsi="Arial" w:cs="Arial"/>
              </w:rPr>
            </w:pPr>
            <w:r w:rsidRPr="00407318">
              <w:rPr>
                <w:rFonts w:ascii="Arial" w:hAnsi="Arial" w:cs="Arial"/>
                <w:sz w:val="20"/>
                <w:szCs w:val="20"/>
              </w:rPr>
              <w:t>1</w:t>
            </w:r>
            <w:r w:rsidR="077B5142" w:rsidRPr="00407318">
              <w:rPr>
                <w:rFonts w:ascii="Arial" w:hAnsi="Arial" w:cs="Arial"/>
                <w:sz w:val="20"/>
                <w:szCs w:val="20"/>
              </w:rPr>
              <w:t>4</w:t>
            </w:r>
            <w:r w:rsidRPr="00407318">
              <w:rPr>
                <w:rFonts w:ascii="Arial" w:hAnsi="Arial" w:cs="Arial"/>
                <w:sz w:val="20"/>
                <w:szCs w:val="20"/>
              </w:rPr>
              <w:t xml:space="preserve"> de noviembre del 2025, hasta las 5:00 p.m. (hora local Colombia), a través del correo: </w:t>
            </w:r>
            <w:hyperlink r:id="rId13">
              <w:r w:rsidRPr="00407318">
                <w:rPr>
                  <w:rStyle w:val="Hipervnculo"/>
                  <w:rFonts w:ascii="Arial" w:hAnsi="Arial" w:cs="Arial"/>
                  <w:sz w:val="20"/>
                  <w:szCs w:val="20"/>
                </w:rPr>
                <w:t>convocatoriabidpsa@natura.org.co</w:t>
              </w:r>
            </w:hyperlink>
          </w:p>
          <w:p w14:paraId="1F51BC1D" w14:textId="77777777" w:rsidR="00561603" w:rsidRPr="00900D12" w:rsidRDefault="00561603" w:rsidP="00561603">
            <w:pPr>
              <w:rPr>
                <w:rFonts w:ascii="Arial" w:hAnsi="Arial" w:cs="Arial"/>
                <w:sz w:val="20"/>
                <w:szCs w:val="20"/>
              </w:rPr>
            </w:pPr>
          </w:p>
          <w:p w14:paraId="2C6FB317" w14:textId="387195BE" w:rsidR="00822F05" w:rsidRPr="00DB1326" w:rsidRDefault="713F3EDF" w:rsidP="0F26FF38">
            <w:pPr>
              <w:jc w:val="both"/>
              <w:rPr>
                <w:rFonts w:ascii="Arial" w:eastAsia="Arial" w:hAnsi="Arial" w:cs="Arial"/>
                <w:sz w:val="20"/>
                <w:szCs w:val="20"/>
              </w:rPr>
            </w:pPr>
            <w:r w:rsidRPr="4C3D893D">
              <w:rPr>
                <w:rFonts w:ascii="Arial" w:hAnsi="Arial" w:cs="Arial"/>
                <w:sz w:val="20"/>
                <w:szCs w:val="20"/>
              </w:rPr>
              <w:t>Asunto:</w:t>
            </w:r>
            <w:r w:rsidRPr="4C3D893D">
              <w:rPr>
                <w:rFonts w:ascii="Arial" w:eastAsia="Arial MT" w:hAnsi="Arial" w:cs="Arial"/>
                <w:sz w:val="20"/>
                <w:szCs w:val="20"/>
              </w:rPr>
              <w:t xml:space="preserve"> </w:t>
            </w:r>
            <w:r w:rsidR="00AFA583" w:rsidRPr="4C3D893D">
              <w:rPr>
                <w:rFonts w:ascii="Arial" w:hAnsi="Arial" w:cs="Arial"/>
                <w:sz w:val="20"/>
                <w:szCs w:val="20"/>
              </w:rPr>
              <w:t xml:space="preserve">Fondo de Co-ejecución Santurbán – Propuesta </w:t>
            </w:r>
            <w:r w:rsidR="6E1C1D75" w:rsidRPr="4C3D893D">
              <w:rPr>
                <w:rFonts w:ascii="Arial" w:hAnsi="Arial" w:cs="Arial"/>
                <w:sz w:val="20"/>
                <w:szCs w:val="20"/>
              </w:rPr>
              <w:t xml:space="preserve">para </w:t>
            </w:r>
            <w:r w:rsidR="6E1C1D75" w:rsidRPr="007C6860">
              <w:rPr>
                <w:rFonts w:ascii="Arial" w:hAnsi="Arial" w:cs="Arial"/>
                <w:sz w:val="20"/>
                <w:szCs w:val="20"/>
              </w:rPr>
              <w:t>restauración y monitoreo</w:t>
            </w:r>
            <w:r w:rsidR="6E1C1D75" w:rsidRPr="4C3D893D">
              <w:rPr>
                <w:rFonts w:ascii="Arial" w:hAnsi="Arial" w:cs="Arial"/>
                <w:sz w:val="20"/>
                <w:szCs w:val="20"/>
              </w:rPr>
              <w:t xml:space="preserve"> en</w:t>
            </w:r>
            <w:r w:rsidR="00AFA583" w:rsidRPr="4C3D893D">
              <w:rPr>
                <w:rFonts w:ascii="Arial" w:eastAsia="Arial" w:hAnsi="Arial" w:cs="Arial"/>
                <w:color w:val="000000" w:themeColor="text1"/>
                <w:sz w:val="19"/>
                <w:szCs w:val="19"/>
              </w:rPr>
              <w:t xml:space="preserve"> </w:t>
            </w:r>
            <w:r w:rsidR="2C579AE9" w:rsidRPr="4C3D893D">
              <w:rPr>
                <w:rFonts w:ascii="Arial" w:eastAsia="Arial" w:hAnsi="Arial" w:cs="Arial"/>
                <w:color w:val="000000" w:themeColor="text1"/>
                <w:sz w:val="19"/>
                <w:szCs w:val="19"/>
              </w:rPr>
              <w:t>Charta</w:t>
            </w:r>
            <w:r w:rsidR="00AFA583" w:rsidRPr="4C3D893D">
              <w:rPr>
                <w:rFonts w:ascii="Arial" w:hAnsi="Arial" w:cs="Arial"/>
                <w:sz w:val="20"/>
                <w:szCs w:val="20"/>
              </w:rPr>
              <w:t>.</w:t>
            </w:r>
          </w:p>
        </w:tc>
      </w:tr>
      <w:tr w:rsidR="00822F05" w:rsidRPr="00E73129" w14:paraId="3E7CB881" w14:textId="77777777" w:rsidTr="4C3D893D">
        <w:tc>
          <w:tcPr>
            <w:tcW w:w="2689" w:type="dxa"/>
          </w:tcPr>
          <w:p w14:paraId="4C101AF3" w14:textId="69FCDAAB" w:rsidR="00822F05" w:rsidRDefault="00561603">
            <w:pPr>
              <w:jc w:val="both"/>
              <w:rPr>
                <w:rFonts w:ascii="Arial" w:eastAsia="Calibri" w:hAnsi="Arial" w:cs="Arial"/>
                <w:bCs/>
                <w:sz w:val="22"/>
                <w:szCs w:val="22"/>
              </w:rPr>
            </w:pPr>
            <w:r w:rsidRPr="00900D12">
              <w:rPr>
                <w:rFonts w:ascii="Arial" w:eastAsiaTheme="minorHAnsi" w:hAnsi="Arial" w:cs="Arial"/>
                <w:b/>
                <w:bCs/>
                <w:sz w:val="20"/>
                <w:szCs w:val="20"/>
              </w:rPr>
              <w:t xml:space="preserve">Periodo de evaluación de </w:t>
            </w:r>
            <w:r w:rsidRPr="00900D12">
              <w:rPr>
                <w:rFonts w:ascii="Arial" w:hAnsi="Arial" w:cs="Arial"/>
                <w:b/>
                <w:bCs/>
                <w:sz w:val="20"/>
                <w:szCs w:val="20"/>
              </w:rPr>
              <w:t>propuestas</w:t>
            </w:r>
          </w:p>
          <w:p w14:paraId="3EB8C9A9" w14:textId="13F035FA" w:rsidR="00561603" w:rsidRPr="00DB1326" w:rsidRDefault="00561603" w:rsidP="00561603">
            <w:pPr>
              <w:jc w:val="both"/>
              <w:rPr>
                <w:rFonts w:ascii="Arial" w:eastAsia="Calibri" w:hAnsi="Arial" w:cs="Arial"/>
                <w:bCs/>
                <w:sz w:val="22"/>
                <w:szCs w:val="22"/>
              </w:rPr>
            </w:pPr>
            <w:r w:rsidRPr="00900D12">
              <w:rPr>
                <w:rFonts w:ascii="Arial" w:hAnsi="Arial" w:cs="Arial"/>
                <w:sz w:val="20"/>
                <w:szCs w:val="20"/>
              </w:rPr>
              <w:t>.</w:t>
            </w:r>
          </w:p>
        </w:tc>
        <w:tc>
          <w:tcPr>
            <w:tcW w:w="6378" w:type="dxa"/>
          </w:tcPr>
          <w:p w14:paraId="464ACBE4" w14:textId="21D3C042" w:rsidR="00822F05" w:rsidRPr="00DB1326" w:rsidRDefault="4D91ACA6" w:rsidP="00407318">
            <w:pPr>
              <w:jc w:val="both"/>
              <w:rPr>
                <w:rFonts w:ascii="Arial" w:eastAsia="Calibri" w:hAnsi="Arial" w:cs="Arial"/>
                <w:sz w:val="22"/>
                <w:szCs w:val="22"/>
              </w:rPr>
            </w:pPr>
            <w:r w:rsidRPr="00407318">
              <w:rPr>
                <w:rFonts w:ascii="Arial" w:hAnsi="Arial" w:cs="Arial"/>
                <w:sz w:val="20"/>
                <w:szCs w:val="20"/>
              </w:rPr>
              <w:t xml:space="preserve">Del </w:t>
            </w:r>
            <w:r w:rsidR="301649F7" w:rsidRPr="00407318">
              <w:rPr>
                <w:rFonts w:ascii="Arial" w:hAnsi="Arial" w:cs="Arial"/>
                <w:sz w:val="20"/>
                <w:szCs w:val="20"/>
              </w:rPr>
              <w:t>5</w:t>
            </w:r>
            <w:r w:rsidRPr="00407318">
              <w:rPr>
                <w:rFonts w:ascii="Arial" w:hAnsi="Arial" w:cs="Arial"/>
                <w:sz w:val="20"/>
                <w:szCs w:val="20"/>
              </w:rPr>
              <w:t xml:space="preserve"> al 18 de diciembre del 2025 de acuerdo con el cronograma incluido en el presente documento.</w:t>
            </w:r>
          </w:p>
        </w:tc>
      </w:tr>
      <w:tr w:rsidR="00C15466" w:rsidRPr="00E73129" w14:paraId="074FC367" w14:textId="77777777" w:rsidTr="4C3D893D">
        <w:tc>
          <w:tcPr>
            <w:tcW w:w="2689" w:type="dxa"/>
          </w:tcPr>
          <w:p w14:paraId="1E22C2D3" w14:textId="2D54D3B4" w:rsidR="00561603" w:rsidRDefault="00561603">
            <w:pPr>
              <w:jc w:val="both"/>
              <w:rPr>
                <w:rFonts w:ascii="Arial" w:eastAsia="Calibri" w:hAnsi="Arial" w:cs="Arial"/>
                <w:bCs/>
                <w:sz w:val="22"/>
                <w:szCs w:val="22"/>
              </w:rPr>
            </w:pPr>
            <w:r w:rsidRPr="00900D12">
              <w:rPr>
                <w:rFonts w:ascii="Arial" w:hAnsi="Arial" w:cs="Arial"/>
                <w:b/>
                <w:bCs/>
                <w:sz w:val="20"/>
                <w:szCs w:val="20"/>
              </w:rPr>
              <w:t>Presupuesto asignado</w:t>
            </w:r>
          </w:p>
          <w:p w14:paraId="1F79F88D" w14:textId="77777777" w:rsidR="00561603" w:rsidRDefault="00561603">
            <w:pPr>
              <w:jc w:val="both"/>
              <w:rPr>
                <w:rFonts w:ascii="Arial" w:eastAsia="Calibri" w:hAnsi="Arial" w:cs="Arial"/>
                <w:bCs/>
                <w:sz w:val="22"/>
                <w:szCs w:val="22"/>
              </w:rPr>
            </w:pPr>
          </w:p>
          <w:p w14:paraId="473B3B66" w14:textId="77777777" w:rsidR="00561603" w:rsidRDefault="00561603">
            <w:pPr>
              <w:jc w:val="both"/>
              <w:rPr>
                <w:rFonts w:ascii="Arial" w:eastAsia="Calibri" w:hAnsi="Arial" w:cs="Arial"/>
                <w:bCs/>
                <w:sz w:val="22"/>
                <w:szCs w:val="22"/>
              </w:rPr>
            </w:pPr>
          </w:p>
          <w:p w14:paraId="708DEE6D" w14:textId="4C1F8B69" w:rsidR="00C15466" w:rsidRPr="00DB1326" w:rsidRDefault="00C15466">
            <w:pPr>
              <w:jc w:val="both"/>
              <w:rPr>
                <w:rFonts w:ascii="Arial" w:eastAsia="Calibri" w:hAnsi="Arial" w:cs="Arial"/>
                <w:bCs/>
                <w:sz w:val="22"/>
                <w:szCs w:val="22"/>
              </w:rPr>
            </w:pPr>
          </w:p>
        </w:tc>
        <w:tc>
          <w:tcPr>
            <w:tcW w:w="6378" w:type="dxa"/>
          </w:tcPr>
          <w:p w14:paraId="4C86E351" w14:textId="5884C458" w:rsidR="20FD5ADA" w:rsidRDefault="20FD5ADA" w:rsidP="4C3D893D">
            <w:pPr>
              <w:spacing w:beforeAutospacing="1" w:afterAutospacing="1"/>
              <w:jc w:val="both"/>
              <w:rPr>
                <w:rFonts w:ascii="Arial" w:eastAsia="Arial" w:hAnsi="Arial" w:cs="Arial"/>
                <w:sz w:val="20"/>
                <w:szCs w:val="20"/>
              </w:rPr>
            </w:pPr>
            <w:r w:rsidRPr="4C3D893D">
              <w:rPr>
                <w:rFonts w:ascii="Arial" w:eastAsia="Arial" w:hAnsi="Arial" w:cs="Arial"/>
                <w:color w:val="000000" w:themeColor="text1"/>
                <w:sz w:val="20"/>
                <w:szCs w:val="20"/>
              </w:rPr>
              <w:t>El valor máximo establecido para cada subvención es de DOSCIENTOS CATORCE MILLONES DE PESOS M/CTE ($214.000.000).</w:t>
            </w:r>
          </w:p>
          <w:p w14:paraId="1000BC98" w14:textId="3C18FDB4" w:rsidR="00EC6358" w:rsidRPr="00DB1326" w:rsidRDefault="00561603" w:rsidP="00561603">
            <w:pPr>
              <w:jc w:val="both"/>
              <w:rPr>
                <w:rFonts w:ascii="Arial" w:eastAsia="Calibri" w:hAnsi="Arial" w:cs="Arial"/>
                <w:bCs/>
                <w:sz w:val="22"/>
                <w:szCs w:val="22"/>
              </w:rPr>
            </w:pPr>
            <w:r w:rsidRPr="00900D12">
              <w:rPr>
                <w:rFonts w:ascii="Arial" w:hAnsi="Arial" w:cs="Arial"/>
                <w:sz w:val="20"/>
                <w:szCs w:val="20"/>
                <w:lang w:eastAsia="es-CO"/>
              </w:rPr>
              <w:t>Se espera que las propuestas económicas se ajusten a este valor tope y que, simultáneamente, estén acompañadas de una propuesta técnica coherente y que de alcance a los objetivos propuestos.</w:t>
            </w:r>
          </w:p>
        </w:tc>
      </w:tr>
      <w:tr w:rsidR="007A6C11" w:rsidRPr="00E73129" w14:paraId="50613AFB" w14:textId="77777777" w:rsidTr="4C3D893D">
        <w:tc>
          <w:tcPr>
            <w:tcW w:w="2689" w:type="dxa"/>
          </w:tcPr>
          <w:p w14:paraId="69AE0966" w14:textId="78CA1009" w:rsidR="007A6C11" w:rsidRPr="00DB1326" w:rsidRDefault="1C67C0C2" w:rsidP="0F26FF38">
            <w:pPr>
              <w:jc w:val="both"/>
              <w:rPr>
                <w:rFonts w:ascii="Arial" w:eastAsia="Calibri" w:hAnsi="Arial" w:cs="Arial"/>
                <w:sz w:val="22"/>
                <w:szCs w:val="22"/>
              </w:rPr>
            </w:pPr>
            <w:r w:rsidRPr="0F26FF38">
              <w:rPr>
                <w:rFonts w:ascii="Arial" w:hAnsi="Arial" w:cs="Arial"/>
                <w:b/>
                <w:bCs/>
                <w:sz w:val="20"/>
                <w:szCs w:val="20"/>
              </w:rPr>
              <w:t>Duración de la pequeña subvención</w:t>
            </w:r>
          </w:p>
        </w:tc>
        <w:tc>
          <w:tcPr>
            <w:tcW w:w="6378" w:type="dxa"/>
          </w:tcPr>
          <w:p w14:paraId="54AB72D5" w14:textId="7EE2138E" w:rsidR="007A6C11" w:rsidRPr="00DB1326" w:rsidRDefault="28D7CDF3" w:rsidP="00407318">
            <w:pPr>
              <w:jc w:val="both"/>
              <w:rPr>
                <w:rFonts w:ascii="Arial" w:eastAsia="Arial" w:hAnsi="Arial" w:cs="Arial"/>
                <w:sz w:val="20"/>
                <w:szCs w:val="20"/>
              </w:rPr>
            </w:pPr>
            <w:r w:rsidRPr="4C3D893D">
              <w:rPr>
                <w:rFonts w:ascii="Arial" w:eastAsia="Arial" w:hAnsi="Arial" w:cs="Arial"/>
                <w:color w:val="000000" w:themeColor="text1"/>
                <w:sz w:val="20"/>
                <w:szCs w:val="20"/>
              </w:rPr>
              <w:t xml:space="preserve">Las pequeñas subvenciones estarán vigentes por </w:t>
            </w:r>
            <w:r w:rsidR="7A11EEAB" w:rsidRPr="4C3D893D">
              <w:rPr>
                <w:rFonts w:ascii="Arial" w:eastAsia="Arial" w:hAnsi="Arial" w:cs="Arial"/>
                <w:color w:val="000000" w:themeColor="text1"/>
                <w:sz w:val="20"/>
                <w:szCs w:val="20"/>
              </w:rPr>
              <w:t>9</w:t>
            </w:r>
            <w:r w:rsidRPr="4C3D893D">
              <w:rPr>
                <w:rFonts w:ascii="Arial" w:eastAsia="Arial" w:hAnsi="Arial" w:cs="Arial"/>
                <w:color w:val="000000" w:themeColor="text1"/>
                <w:sz w:val="20"/>
                <w:szCs w:val="20"/>
              </w:rPr>
              <w:t xml:space="preserve"> meses para el municipio de Charta</w:t>
            </w:r>
            <w:r w:rsidR="00FE4063">
              <w:rPr>
                <w:rFonts w:ascii="Arial" w:eastAsia="Arial" w:hAnsi="Arial" w:cs="Arial"/>
                <w:color w:val="000000" w:themeColor="text1"/>
                <w:sz w:val="20"/>
                <w:szCs w:val="20"/>
              </w:rPr>
              <w:t>, Santander,</w:t>
            </w:r>
            <w:r w:rsidRPr="4C3D893D">
              <w:rPr>
                <w:rFonts w:ascii="Arial" w:eastAsia="Arial" w:hAnsi="Arial" w:cs="Arial"/>
                <w:color w:val="000000" w:themeColor="text1"/>
                <w:sz w:val="20"/>
                <w:szCs w:val="20"/>
              </w:rPr>
              <w:t xml:space="preserve"> a partir de la firma del convenio.</w:t>
            </w:r>
          </w:p>
        </w:tc>
      </w:tr>
    </w:tbl>
    <w:p w14:paraId="51BEFC10" w14:textId="0BE0118D" w:rsidR="00822F05" w:rsidRPr="00DB1326" w:rsidRDefault="00822F05">
      <w:pPr>
        <w:rPr>
          <w:rFonts w:ascii="Arial" w:eastAsia="Calibri" w:hAnsi="Arial" w:cs="Arial"/>
          <w:b/>
          <w:sz w:val="22"/>
          <w:szCs w:val="22"/>
        </w:rPr>
      </w:pPr>
    </w:p>
    <w:p w14:paraId="33315A97" w14:textId="6864A21E" w:rsidR="00481D2C" w:rsidRPr="00DB1326" w:rsidRDefault="00481D2C" w:rsidP="00407318">
      <w:pPr>
        <w:rPr>
          <w:rFonts w:ascii="Arial" w:eastAsia="Calibri" w:hAnsi="Arial" w:cs="Arial"/>
          <w:b/>
          <w:bCs/>
          <w:sz w:val="22"/>
          <w:szCs w:val="22"/>
        </w:rPr>
      </w:pPr>
      <w:r w:rsidRPr="00407318">
        <w:rPr>
          <w:rFonts w:ascii="Arial" w:eastAsia="Calibri" w:hAnsi="Arial" w:cs="Arial"/>
          <w:b/>
          <w:bCs/>
          <w:sz w:val="22"/>
          <w:szCs w:val="22"/>
        </w:rPr>
        <w:t>Perfil requerido</w:t>
      </w:r>
    </w:p>
    <w:p w14:paraId="2E0E0512" w14:textId="23DB6CFB" w:rsidR="00481D2C" w:rsidRPr="00DB1326" w:rsidRDefault="00481D2C">
      <w:pPr>
        <w:rPr>
          <w:rFonts w:ascii="Arial" w:eastAsia="Calibri" w:hAnsi="Arial" w:cs="Arial"/>
          <w:b/>
          <w:sz w:val="22"/>
          <w:szCs w:val="22"/>
        </w:rPr>
      </w:pPr>
    </w:p>
    <w:tbl>
      <w:tblPr>
        <w:tblW w:w="877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975"/>
        <w:gridCol w:w="6804"/>
      </w:tblGrid>
      <w:tr w:rsidR="00481D2C" w:rsidRPr="00E73129" w14:paraId="0567CC15" w14:textId="77777777" w:rsidTr="00407318">
        <w:tc>
          <w:tcPr>
            <w:tcW w:w="1975" w:type="dxa"/>
            <w:tcMar>
              <w:top w:w="100" w:type="dxa"/>
              <w:left w:w="100" w:type="dxa"/>
              <w:bottom w:w="100" w:type="dxa"/>
              <w:right w:w="100" w:type="dxa"/>
            </w:tcMar>
          </w:tcPr>
          <w:p w14:paraId="566B762A" w14:textId="0B82AA2B" w:rsidR="00481D2C" w:rsidRPr="00DB1326" w:rsidRDefault="2761E716" w:rsidP="00407318">
            <w:pPr>
              <w:widowControl w:val="0"/>
              <w:spacing w:line="259" w:lineRule="auto"/>
            </w:pPr>
            <w:r w:rsidRPr="00407318">
              <w:rPr>
                <w:rFonts w:ascii="Arial" w:eastAsia="Calibri" w:hAnsi="Arial" w:cs="Arial"/>
                <w:sz w:val="22"/>
                <w:szCs w:val="22"/>
              </w:rPr>
              <w:t>Entidad</w:t>
            </w:r>
          </w:p>
        </w:tc>
        <w:tc>
          <w:tcPr>
            <w:tcW w:w="6804" w:type="dxa"/>
            <w:tcMar>
              <w:top w:w="100" w:type="dxa"/>
              <w:left w:w="100" w:type="dxa"/>
              <w:bottom w:w="100" w:type="dxa"/>
              <w:right w:w="100" w:type="dxa"/>
            </w:tcMar>
          </w:tcPr>
          <w:p w14:paraId="73A11321" w14:textId="0E2F26D5" w:rsidR="008E212F" w:rsidRPr="00DB1326" w:rsidRDefault="2761E716" w:rsidP="00407318">
            <w:pPr>
              <w:jc w:val="both"/>
              <w:rPr>
                <w:rFonts w:ascii="Arial" w:eastAsia="Arial" w:hAnsi="Arial" w:cs="Arial"/>
                <w:sz w:val="22"/>
                <w:szCs w:val="22"/>
              </w:rPr>
            </w:pPr>
            <w:r w:rsidRPr="00407318">
              <w:rPr>
                <w:rFonts w:ascii="Arial" w:eastAsia="Arial" w:hAnsi="Arial" w:cs="Arial"/>
                <w:sz w:val="22"/>
                <w:szCs w:val="22"/>
              </w:rPr>
              <w:t>Organizaciones de base comunitaria</w:t>
            </w:r>
          </w:p>
        </w:tc>
      </w:tr>
      <w:tr w:rsidR="00481D2C" w:rsidRPr="00E73129" w14:paraId="2131DCDF" w14:textId="77777777" w:rsidTr="00407318">
        <w:trPr>
          <w:trHeight w:val="740"/>
        </w:trPr>
        <w:tc>
          <w:tcPr>
            <w:tcW w:w="1975" w:type="dxa"/>
            <w:tcMar>
              <w:top w:w="100" w:type="dxa"/>
              <w:left w:w="100" w:type="dxa"/>
              <w:bottom w:w="100" w:type="dxa"/>
              <w:right w:w="100" w:type="dxa"/>
            </w:tcMar>
          </w:tcPr>
          <w:p w14:paraId="7A0CF51A" w14:textId="77777777" w:rsidR="00481D2C" w:rsidRPr="00DB1326" w:rsidRDefault="00481D2C" w:rsidP="008810E0">
            <w:pPr>
              <w:spacing w:before="240" w:after="240"/>
              <w:rPr>
                <w:rFonts w:ascii="Arial" w:eastAsia="Calibri" w:hAnsi="Arial" w:cs="Arial"/>
                <w:bCs/>
                <w:sz w:val="22"/>
                <w:szCs w:val="22"/>
              </w:rPr>
            </w:pPr>
            <w:r w:rsidRPr="00DB1326">
              <w:rPr>
                <w:rFonts w:ascii="Arial" w:eastAsia="Calibri" w:hAnsi="Arial" w:cs="Arial"/>
                <w:bCs/>
                <w:sz w:val="22"/>
                <w:szCs w:val="22"/>
              </w:rPr>
              <w:t>Experiencia</w:t>
            </w:r>
          </w:p>
          <w:p w14:paraId="5E23DE7B" w14:textId="77777777" w:rsidR="00481D2C" w:rsidRPr="00DB1326" w:rsidRDefault="00481D2C" w:rsidP="008810E0">
            <w:pPr>
              <w:widowControl w:val="0"/>
              <w:rPr>
                <w:rFonts w:ascii="Arial" w:eastAsia="Arial" w:hAnsi="Arial" w:cs="Arial"/>
                <w:bCs/>
                <w:sz w:val="22"/>
                <w:szCs w:val="22"/>
              </w:rPr>
            </w:pPr>
          </w:p>
        </w:tc>
        <w:tc>
          <w:tcPr>
            <w:tcW w:w="6804" w:type="dxa"/>
            <w:tcMar>
              <w:top w:w="100" w:type="dxa"/>
              <w:left w:w="100" w:type="dxa"/>
              <w:bottom w:w="100" w:type="dxa"/>
              <w:right w:w="100" w:type="dxa"/>
            </w:tcMar>
          </w:tcPr>
          <w:p w14:paraId="790DDADB" w14:textId="07D31375" w:rsidR="00B34521" w:rsidRPr="00DB1326" w:rsidRDefault="17E0BC9B" w:rsidP="00407318">
            <w:pPr>
              <w:jc w:val="both"/>
              <w:rPr>
                <w:rFonts w:ascii="Arial" w:eastAsia="Arial" w:hAnsi="Arial" w:cs="Arial"/>
                <w:color w:val="000000" w:themeColor="text1"/>
                <w:sz w:val="22"/>
                <w:szCs w:val="22"/>
                <w:lang w:val="es-ES"/>
              </w:rPr>
            </w:pPr>
            <w:r w:rsidRPr="00407318">
              <w:rPr>
                <w:rFonts w:ascii="Arial" w:eastAsia="Arial" w:hAnsi="Arial" w:cs="Arial"/>
                <w:color w:val="000000" w:themeColor="text1"/>
                <w:sz w:val="22"/>
                <w:szCs w:val="22"/>
              </w:rPr>
              <w:t>Acreditar mediante certificaciones la ejecución de al menos un (1) proyecto en cualquiera de las siguientes líneas:</w:t>
            </w:r>
          </w:p>
          <w:p w14:paraId="1327528A" w14:textId="1C81DAF5" w:rsidR="00B34521" w:rsidRPr="00DB1326" w:rsidRDefault="17E0BC9B" w:rsidP="00407318">
            <w:pPr>
              <w:pStyle w:val="Prrafodelista"/>
              <w:numPr>
                <w:ilvl w:val="0"/>
                <w:numId w:val="1"/>
              </w:numPr>
              <w:ind w:left="1068"/>
              <w:jc w:val="both"/>
              <w:rPr>
                <w:rFonts w:ascii="Arial" w:eastAsia="Arial" w:hAnsi="Arial" w:cs="Arial"/>
                <w:color w:val="000000" w:themeColor="text1"/>
                <w:sz w:val="22"/>
                <w:szCs w:val="22"/>
                <w:lang w:val="es-ES"/>
              </w:rPr>
            </w:pPr>
            <w:r w:rsidRPr="00407318">
              <w:rPr>
                <w:rFonts w:ascii="Arial" w:eastAsia="Arial" w:hAnsi="Arial" w:cs="Arial"/>
                <w:color w:val="000000" w:themeColor="text1"/>
                <w:sz w:val="22"/>
                <w:szCs w:val="22"/>
                <w:lang w:val="es-CO"/>
              </w:rPr>
              <w:t>Producción agropecuaria sostenible.</w:t>
            </w:r>
          </w:p>
          <w:p w14:paraId="53A5F5E8" w14:textId="18F94A2E" w:rsidR="00B34521" w:rsidRPr="00DB1326" w:rsidRDefault="17E0BC9B" w:rsidP="00407318">
            <w:pPr>
              <w:pStyle w:val="Prrafodelista"/>
              <w:numPr>
                <w:ilvl w:val="0"/>
                <w:numId w:val="1"/>
              </w:numPr>
              <w:ind w:left="1068"/>
              <w:jc w:val="both"/>
              <w:rPr>
                <w:rFonts w:ascii="Arial" w:eastAsia="Arial" w:hAnsi="Arial" w:cs="Arial"/>
                <w:color w:val="000000" w:themeColor="text1"/>
                <w:sz w:val="22"/>
                <w:szCs w:val="22"/>
                <w:lang w:val="es-ES"/>
              </w:rPr>
            </w:pPr>
            <w:r w:rsidRPr="00407318">
              <w:rPr>
                <w:rFonts w:ascii="Arial" w:eastAsia="Arial" w:hAnsi="Arial" w:cs="Arial"/>
                <w:color w:val="000000" w:themeColor="text1"/>
                <w:sz w:val="22"/>
                <w:szCs w:val="22"/>
                <w:lang w:val="es-CO"/>
              </w:rPr>
              <w:t>Desarrollo rural sostenible.</w:t>
            </w:r>
          </w:p>
          <w:p w14:paraId="211AEE3A" w14:textId="3BE0F763" w:rsidR="00B34521" w:rsidRPr="00DB1326" w:rsidRDefault="17E0BC9B" w:rsidP="00407318">
            <w:pPr>
              <w:pStyle w:val="Prrafodelista"/>
              <w:numPr>
                <w:ilvl w:val="0"/>
                <w:numId w:val="1"/>
              </w:numPr>
              <w:ind w:left="1068"/>
              <w:jc w:val="both"/>
              <w:rPr>
                <w:rFonts w:ascii="Arial" w:eastAsia="Arial" w:hAnsi="Arial" w:cs="Arial"/>
                <w:color w:val="000000" w:themeColor="text1"/>
                <w:sz w:val="22"/>
                <w:szCs w:val="22"/>
                <w:lang w:val="es-ES"/>
              </w:rPr>
            </w:pPr>
            <w:r w:rsidRPr="00407318">
              <w:rPr>
                <w:rFonts w:ascii="Arial" w:eastAsia="Arial" w:hAnsi="Arial" w:cs="Arial"/>
                <w:color w:val="000000" w:themeColor="text1"/>
                <w:sz w:val="22"/>
                <w:szCs w:val="22"/>
                <w:lang w:val="es-CO"/>
              </w:rPr>
              <w:t>Conservación y restauración.</w:t>
            </w:r>
          </w:p>
        </w:tc>
      </w:tr>
    </w:tbl>
    <w:p w14:paraId="1FC83D12" w14:textId="0046D8A1" w:rsidR="00407318" w:rsidRDefault="00407318"/>
    <w:p w14:paraId="3D39583A" w14:textId="0A67F75C" w:rsidR="00EB0B90" w:rsidRPr="00DB1326" w:rsidRDefault="00224A3A" w:rsidP="00EB0B90">
      <w:pPr>
        <w:numPr>
          <w:ilvl w:val="0"/>
          <w:numId w:val="8"/>
        </w:numPr>
        <w:pBdr>
          <w:top w:val="nil"/>
          <w:left w:val="nil"/>
          <w:bottom w:val="nil"/>
          <w:right w:val="nil"/>
          <w:between w:val="nil"/>
        </w:pBdr>
        <w:shd w:val="clear" w:color="auto" w:fill="D9E2F3"/>
        <w:jc w:val="both"/>
        <w:rPr>
          <w:rFonts w:ascii="Arial" w:eastAsia="Calibri" w:hAnsi="Arial" w:cs="Arial"/>
          <w:b/>
          <w:color w:val="000000"/>
          <w:sz w:val="22"/>
          <w:szCs w:val="22"/>
        </w:rPr>
      </w:pPr>
      <w:r w:rsidRPr="00224A3A">
        <w:rPr>
          <w:rFonts w:ascii="Arial" w:eastAsia="Calibri" w:hAnsi="Arial" w:cs="Arial"/>
          <w:b/>
          <w:color w:val="000000"/>
          <w:sz w:val="22"/>
          <w:szCs w:val="22"/>
        </w:rPr>
        <w:t xml:space="preserve">ANTECEDENTES DEL PROYECTO </w:t>
      </w:r>
    </w:p>
    <w:tbl>
      <w:tblPr>
        <w:tblStyle w:val="a1"/>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4"/>
      </w:tblGrid>
      <w:tr w:rsidR="00822F05" w:rsidRPr="00E73129" w14:paraId="54083EC8" w14:textId="77777777" w:rsidTr="0F26FF38">
        <w:trPr>
          <w:trHeight w:val="595"/>
        </w:trPr>
        <w:tc>
          <w:tcPr>
            <w:tcW w:w="8784" w:type="dxa"/>
          </w:tcPr>
          <w:p w14:paraId="0ED2D20B"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El fenómeno de deforestación registrado en la última década a nivel nacional impacta negativamente la biodiversidad y sus servicios ecosistémicos, incrementando la vulnerabilidad frente al cambio climático. Aproximadamente el 55% de las emisiones de gases de efecto invernadero en el país se asocian a la agricultura, la silvicultura y otros usos de la tierra, incluida la conversión de áreas forestales a otros fines.</w:t>
            </w:r>
          </w:p>
          <w:p w14:paraId="48D095FC" w14:textId="77777777" w:rsidR="00DD4604" w:rsidRPr="00900D12" w:rsidRDefault="00DD4604" w:rsidP="00DD4604">
            <w:pPr>
              <w:jc w:val="both"/>
              <w:rPr>
                <w:rFonts w:ascii="Arial" w:eastAsia="Calibri" w:hAnsi="Arial" w:cs="Arial"/>
                <w:sz w:val="22"/>
                <w:szCs w:val="22"/>
              </w:rPr>
            </w:pPr>
          </w:p>
          <w:p w14:paraId="0516C1E9"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lastRenderedPageBreak/>
              <w:t>En el año 2021, el Ministerio de Ambiente y Desarrollo Sostenible (MADS) lanzó el Programa Nacional de Pago por Servicios Ambientales con lineamientos, estrategias y herramientas para fomentar el diseño y la implementación de proyectos PSA en áreas y ecosistemas estratégicos, cuyas inversiones provendrán de los territorios y serán apoyadas por el Gobierno nacional, el sector privado, la sociedad civil y la cooperación internacional. Bajo este marco el MADS, apoyó la estructuración de proyectos de Pago por servicios ambientales (PSA) para la conservación de ecosistemas estratégicos para el aprovisionamiento del recurso hídrico en la subcuenca del río Palo, la cuenca del río Palacé y el Páramo de Santurbán.</w:t>
            </w:r>
          </w:p>
          <w:p w14:paraId="5519C78F" w14:textId="77777777" w:rsidR="00DD4604" w:rsidRPr="00900D12" w:rsidRDefault="00DD4604" w:rsidP="00DD4604">
            <w:pPr>
              <w:jc w:val="both"/>
              <w:rPr>
                <w:rFonts w:ascii="Arial" w:eastAsia="Calibri" w:hAnsi="Arial" w:cs="Arial"/>
                <w:sz w:val="22"/>
                <w:szCs w:val="22"/>
              </w:rPr>
            </w:pPr>
          </w:p>
          <w:p w14:paraId="59099077"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 xml:space="preserve">En este contexto, el Fondo Colombia Sostenible (FCS), en el Plan de Acción Anual 2021 (PAA), incluyó la financiación del proyecto “CO-G1040 </w:t>
            </w:r>
            <w:r w:rsidRPr="00900D12">
              <w:rPr>
                <w:rFonts w:ascii="Arial" w:hAnsi="Arial" w:cs="Arial"/>
                <w:sz w:val="22"/>
                <w:szCs w:val="22"/>
              </w:rPr>
              <w:t>Implementación de Proyectos de Pagos por Servicios Ambientales para la Conservación de Ecosistemas Estratégicos</w:t>
            </w:r>
            <w:r w:rsidRPr="00900D12">
              <w:rPr>
                <w:rFonts w:ascii="Arial" w:eastAsia="Calibri" w:hAnsi="Arial" w:cs="Arial"/>
                <w:sz w:val="22"/>
                <w:szCs w:val="22"/>
              </w:rPr>
              <w:t xml:space="preserve">” (en adelante El Proyecto), cuyo objetivo es impulsar la implementación de proyectos de PSA para la conservación de los ecosistemas y el desarrollo rural sostenible en el marco del Programa Nacional de PSA (PNPSA), que reduzcan la deforestación y los conflictos en el uso del suelo, generen oportunidades de desarrollo para las comunidades locales y favorezcan el incremento de los servicios ecosistémicos. </w:t>
            </w:r>
          </w:p>
          <w:p w14:paraId="5EF80510" w14:textId="77777777" w:rsidR="00DD4604" w:rsidRPr="00900D12" w:rsidRDefault="00DD4604" w:rsidP="00DD4604">
            <w:pPr>
              <w:jc w:val="both"/>
              <w:rPr>
                <w:rFonts w:ascii="Arial" w:eastAsia="Calibri" w:hAnsi="Arial" w:cs="Arial"/>
                <w:sz w:val="22"/>
                <w:szCs w:val="22"/>
              </w:rPr>
            </w:pPr>
          </w:p>
          <w:p w14:paraId="6BE71CDD"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Los objetivos específicos de este proyecto son: 1) Implementar proyectos de PSA para la conservación y el uso sostenible de áreas ambientales y ecosistemas estratégicos que incrementen los servicios ecosistémicos y mejoren la calidad de vida de comunidades campesinas y étnicas; y 2) Fortalecer las capacidades institucionales para la implementación del PNPSA.</w:t>
            </w:r>
          </w:p>
          <w:p w14:paraId="1C4B3343" w14:textId="77777777" w:rsidR="00DD4604" w:rsidRPr="00900D12" w:rsidRDefault="00DD4604" w:rsidP="00DD4604">
            <w:pPr>
              <w:jc w:val="both"/>
              <w:rPr>
                <w:rFonts w:ascii="Arial" w:eastAsia="Calibri" w:hAnsi="Arial" w:cs="Arial"/>
                <w:sz w:val="22"/>
                <w:szCs w:val="22"/>
              </w:rPr>
            </w:pPr>
          </w:p>
          <w:p w14:paraId="0BFA5740"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Los tres subproyectos priorizados bajo el Objetivo 1 son los siguientes: (i) Implementación del esquema de PSA como estrategia de preservación y restauración pasiva en la subcuenca del río Palo – cuenca alta del río Cauca, en el municipio de Toribío, Cauca; (</w:t>
            </w:r>
            <w:proofErr w:type="spellStart"/>
            <w:r w:rsidRPr="00900D12">
              <w:rPr>
                <w:rFonts w:ascii="Arial" w:eastAsia="Calibri" w:hAnsi="Arial" w:cs="Arial"/>
                <w:sz w:val="22"/>
                <w:szCs w:val="22"/>
              </w:rPr>
              <w:t>ii</w:t>
            </w:r>
            <w:proofErr w:type="spellEnd"/>
            <w:r w:rsidRPr="00900D12">
              <w:rPr>
                <w:rFonts w:ascii="Arial" w:eastAsia="Calibri" w:hAnsi="Arial" w:cs="Arial"/>
                <w:sz w:val="22"/>
                <w:szCs w:val="22"/>
              </w:rPr>
              <w:t>) Implementación del programa de PSA en zonas de regulación hídrica en la cuenca del río Palacé, en el municipio de Totoró, Cauca; y (</w:t>
            </w:r>
            <w:proofErr w:type="spellStart"/>
            <w:r w:rsidRPr="00900D12">
              <w:rPr>
                <w:rFonts w:ascii="Arial" w:eastAsia="Calibri" w:hAnsi="Arial" w:cs="Arial"/>
                <w:sz w:val="22"/>
                <w:szCs w:val="22"/>
              </w:rPr>
              <w:t>iii</w:t>
            </w:r>
            <w:proofErr w:type="spellEnd"/>
            <w:r w:rsidRPr="00900D12">
              <w:rPr>
                <w:rFonts w:ascii="Arial" w:eastAsia="Calibri" w:hAnsi="Arial" w:cs="Arial"/>
                <w:sz w:val="22"/>
                <w:szCs w:val="22"/>
              </w:rPr>
              <w:t>) Implementación del proyecto de PSA para la conservación de áreas de abastecimiento hídrico en el Páramo de Santurbán-Berlín, en los municipios de Charta, Suratá y Tona, Santander.</w:t>
            </w:r>
          </w:p>
          <w:p w14:paraId="1DF1F7C9" w14:textId="77777777" w:rsidR="00DD4604" w:rsidRPr="00900D12" w:rsidRDefault="00DD4604" w:rsidP="00DD4604">
            <w:pPr>
              <w:jc w:val="both"/>
              <w:rPr>
                <w:rFonts w:ascii="Arial" w:eastAsia="Calibri" w:hAnsi="Arial" w:cs="Arial"/>
                <w:sz w:val="22"/>
                <w:szCs w:val="22"/>
              </w:rPr>
            </w:pPr>
          </w:p>
          <w:p w14:paraId="66BBA313"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 xml:space="preserve">Para la ejecución del subproyecto en el nodo Santurbán, se acordó una articulación interinstitucional entre la Alcaldía de Bucaramanga, el Acueducto Metropolitano de Bucaramanga y la Fundación Natura como agencia ejecutora de la Operación de Inversión No Reembolsable (CO-G1040) financiada por el Fondo Colombia Sostenible, bajo la administración fiduciaria del Banco Interamericano de Desarrollo, de la siguiente manera:  </w:t>
            </w:r>
          </w:p>
          <w:p w14:paraId="476BED90" w14:textId="77777777" w:rsidR="00DD4604" w:rsidRPr="00900D12" w:rsidRDefault="00DD4604" w:rsidP="00DD4604">
            <w:pPr>
              <w:jc w:val="both"/>
              <w:rPr>
                <w:rFonts w:ascii="Arial" w:eastAsia="Calibri" w:hAnsi="Arial" w:cs="Arial"/>
                <w:sz w:val="22"/>
                <w:szCs w:val="22"/>
              </w:rPr>
            </w:pPr>
          </w:p>
          <w:p w14:paraId="1285891A"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w:t>
            </w:r>
            <w:r w:rsidRPr="00900D12">
              <w:rPr>
                <w:rFonts w:ascii="Arial" w:eastAsia="Calibri" w:hAnsi="Arial" w:cs="Arial"/>
                <w:sz w:val="22"/>
                <w:szCs w:val="22"/>
              </w:rPr>
              <w:tab/>
              <w:t xml:space="preserve">Alcaldía de Bucaramanga aporta recursos monetarios para otorgar el incentivo de PSA a los beneficiarios. </w:t>
            </w:r>
          </w:p>
          <w:p w14:paraId="27E9717B" w14:textId="77777777" w:rsidR="00DD4604" w:rsidRPr="00900D12" w:rsidRDefault="00DD4604" w:rsidP="00DD4604">
            <w:pPr>
              <w:jc w:val="both"/>
              <w:rPr>
                <w:rFonts w:ascii="Arial" w:eastAsia="Calibri" w:hAnsi="Arial" w:cs="Arial"/>
                <w:sz w:val="22"/>
                <w:szCs w:val="22"/>
              </w:rPr>
            </w:pPr>
          </w:p>
          <w:p w14:paraId="41B336A7"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w:t>
            </w:r>
            <w:r w:rsidRPr="00900D12">
              <w:rPr>
                <w:rFonts w:ascii="Arial" w:eastAsia="Calibri" w:hAnsi="Arial" w:cs="Arial"/>
                <w:sz w:val="22"/>
                <w:szCs w:val="22"/>
              </w:rPr>
              <w:tab/>
              <w:t xml:space="preserve">Acueducto Metropolitano de Bucaramanga aporta recursos en especie mediante el suministro de transporte y equipo técnico para monitoreo y seguimiento. </w:t>
            </w:r>
          </w:p>
          <w:p w14:paraId="13447CA3" w14:textId="77777777" w:rsidR="00DD4604" w:rsidRPr="00900D12" w:rsidRDefault="00DD4604" w:rsidP="00DD4604">
            <w:pPr>
              <w:jc w:val="both"/>
              <w:rPr>
                <w:rFonts w:ascii="Arial" w:eastAsia="Calibri" w:hAnsi="Arial" w:cs="Arial"/>
                <w:sz w:val="22"/>
                <w:szCs w:val="22"/>
              </w:rPr>
            </w:pPr>
          </w:p>
          <w:p w14:paraId="456E3622"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lastRenderedPageBreak/>
              <w:t>•</w:t>
            </w:r>
            <w:r w:rsidRPr="00900D12">
              <w:rPr>
                <w:rFonts w:ascii="Arial" w:eastAsia="Calibri" w:hAnsi="Arial" w:cs="Arial"/>
                <w:sz w:val="22"/>
                <w:szCs w:val="22"/>
              </w:rPr>
              <w:tab/>
              <w:t>Fundación Natura, agencia ejecutora de los recursos del Fondo Colombia Sostenible, financia la implementación de aislamientos y acciones de restauración, como acciones complementarias al reconocimiento del incentivo.</w:t>
            </w:r>
          </w:p>
          <w:p w14:paraId="301F83AE" w14:textId="77777777" w:rsidR="00DD4604" w:rsidRPr="00900D12" w:rsidRDefault="00DD4604" w:rsidP="00DD4604">
            <w:pPr>
              <w:jc w:val="both"/>
              <w:rPr>
                <w:rFonts w:ascii="Arial" w:eastAsia="Calibri" w:hAnsi="Arial" w:cs="Arial"/>
                <w:sz w:val="22"/>
                <w:szCs w:val="22"/>
              </w:rPr>
            </w:pPr>
          </w:p>
          <w:p w14:paraId="440B6F12"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El subproyecto se formuló como una apuesta para fomentar la protección de los servicios ecosistémicos y promover el desarrollo rural sostenible, enfocándose en impulsar acciones que reduzcan la deforestación y mitiguen los conflictos en el uso del suelo, generando oportunidades de desarrollo para las comunidades locales y la protección del agua.</w:t>
            </w:r>
          </w:p>
          <w:p w14:paraId="05B0DC9C" w14:textId="77777777" w:rsidR="00DD4604" w:rsidRPr="00900D12" w:rsidRDefault="00DD4604" w:rsidP="00DD4604">
            <w:pPr>
              <w:jc w:val="both"/>
              <w:rPr>
                <w:rFonts w:ascii="Arial" w:eastAsia="Calibri" w:hAnsi="Arial" w:cs="Arial"/>
                <w:sz w:val="22"/>
                <w:szCs w:val="22"/>
              </w:rPr>
            </w:pPr>
          </w:p>
          <w:p w14:paraId="6D0C02B1"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 xml:space="preserve">Derivado del proceso de focalización de áreas prioritarias para la generación de servicios ambientales relacionados con la regulación y la calidad hídrica, se identificaron 67 predios elegibles para la ejecución del subproyecto en el nodo Santurbán, acciones que se formalizaron mediante la firma de 63 acuerdos voluntarios con familias campesinas. </w:t>
            </w:r>
          </w:p>
          <w:p w14:paraId="00D03F15" w14:textId="77777777" w:rsidR="00DD4604" w:rsidRPr="00900D12" w:rsidRDefault="00DD4604" w:rsidP="00DD4604">
            <w:pPr>
              <w:jc w:val="both"/>
              <w:rPr>
                <w:rFonts w:ascii="Arial" w:eastAsia="Calibri" w:hAnsi="Arial" w:cs="Arial"/>
                <w:sz w:val="22"/>
                <w:szCs w:val="22"/>
              </w:rPr>
            </w:pPr>
          </w:p>
          <w:p w14:paraId="5010C8FE"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Las acciones de conservación y restauración ecológica en las áreas objeto de PSA se desarrollan mediante una planificación predial que define y zonifica, de manera concertada con los beneficiarios, las áreas de intervención. Este ordenamiento integra las actividades productivas —principalmente ganadería y agricultura— con las zonas de conservación y restauración, controlando los factores de degradación y garantizando la preservación de áreas estratégicas y la recuperación de sus funciones ecológicas.</w:t>
            </w:r>
          </w:p>
          <w:p w14:paraId="2EFB933D" w14:textId="77777777" w:rsidR="00DD4604" w:rsidRPr="00900D12" w:rsidRDefault="00DD4604" w:rsidP="00DD4604">
            <w:pPr>
              <w:jc w:val="both"/>
              <w:rPr>
                <w:rFonts w:ascii="Arial" w:eastAsia="Calibri" w:hAnsi="Arial" w:cs="Arial"/>
                <w:sz w:val="22"/>
                <w:szCs w:val="22"/>
              </w:rPr>
            </w:pPr>
          </w:p>
          <w:p w14:paraId="044C5DBC"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A partir del diagnóstico de las áreas naturales y los conflictos de uso del suelo en zonas estratégicas para la protección del recurso hídrico, se concertó la zonificación de 778,4 hectáreas destinadas a conservación, las cuales presentan un estado adecuado para el mantenimiento de los servicios ecosistémicos y la preservación de la biodiversidad asociada. Adicionalmente, se definió una zonificación de 41,78 hectáreas para la implementación de acciones de restauración ecológica, orientadas a recuperar los componentes principales del ecosistema y los atributos ecológicos necesarios para generar un impacto positivo sobre la regulación y la calidad del agua. En total, esta zonificación abarca un área de 820,23 hectáreas objeto de PSA.</w:t>
            </w:r>
          </w:p>
          <w:p w14:paraId="00B4AF38" w14:textId="77777777" w:rsidR="00DD4604" w:rsidRPr="00900D12" w:rsidRDefault="00DD4604" w:rsidP="00DD4604">
            <w:pPr>
              <w:jc w:val="both"/>
              <w:rPr>
                <w:rFonts w:ascii="Arial" w:eastAsia="Calibri" w:hAnsi="Arial" w:cs="Arial"/>
                <w:sz w:val="22"/>
                <w:szCs w:val="22"/>
              </w:rPr>
            </w:pPr>
          </w:p>
          <w:p w14:paraId="2EB2BA7B"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La modalidad de pago por servicio ambiental a implementar se enmarca en los servicios ambientales de regulación y calidad hídrica, que corresponde a un reconocimiento económico por la protección de áreas fundamentales para garantizar el abastecimiento de agua en términos de cantidad y calidad; orientando el pago hacia áreas en predios con nacimientos, cuerpos de agua, zonas de recarga acuífera o afluentes,  que surten de agua al Acueducto Metropolitano de Bucaramanga y los acueductos municipales de Charta y Suratá.</w:t>
            </w:r>
          </w:p>
          <w:p w14:paraId="19A8D0F0" w14:textId="77777777" w:rsidR="00DD4604" w:rsidRPr="00900D12" w:rsidRDefault="00DD4604" w:rsidP="00DD4604">
            <w:pPr>
              <w:jc w:val="both"/>
              <w:rPr>
                <w:rFonts w:ascii="Arial" w:eastAsia="Calibri" w:hAnsi="Arial" w:cs="Arial"/>
                <w:sz w:val="22"/>
                <w:szCs w:val="22"/>
              </w:rPr>
            </w:pPr>
          </w:p>
          <w:p w14:paraId="7C643467"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Como parte integral del incentivo, y en concordancia con el proceso de focalización de predios priorizados por el subproyecto, se definió realizar el aislamiento físico de las áreas estratégicas objeto del PSA, mediante la instalación de 42.564 metros lineales de cercado. Esta medida tiene como propósito garantizar la protección efectiva de dichos territorios.</w:t>
            </w:r>
          </w:p>
          <w:p w14:paraId="2B3B583B" w14:textId="77777777" w:rsidR="00DD4604" w:rsidRPr="00900D12" w:rsidRDefault="00DD4604" w:rsidP="00DD4604">
            <w:pPr>
              <w:jc w:val="both"/>
              <w:rPr>
                <w:rFonts w:ascii="Arial" w:eastAsia="Calibri" w:hAnsi="Arial" w:cs="Arial"/>
                <w:sz w:val="22"/>
                <w:szCs w:val="22"/>
              </w:rPr>
            </w:pPr>
          </w:p>
          <w:p w14:paraId="1EB49498"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lastRenderedPageBreak/>
              <w:t>A partir de la caracterización ambiental y la concertación directa con los propietarios de los predios vinculados, se estableció el trazado, tipo y longitud de los cercados en 50 predios: 32 en el municipio de Charta y 18 en el municipio de Suratá. Como resultado, se proyectaron 34.779 metros lineales en Charta (8.161 m con alambre de púa y 26.618 m de cercado eléctrico) y 7.785 metros lineales en Suratá (6.034 m con alambre de púa y 1.751 m de cercado eléctrico).</w:t>
            </w:r>
          </w:p>
          <w:p w14:paraId="10B557CC" w14:textId="77777777" w:rsidR="00DD4604" w:rsidRPr="00900D12" w:rsidRDefault="00DD4604" w:rsidP="00DD4604">
            <w:pPr>
              <w:jc w:val="both"/>
              <w:rPr>
                <w:rFonts w:ascii="Arial" w:eastAsia="Calibri" w:hAnsi="Arial" w:cs="Arial"/>
                <w:sz w:val="22"/>
                <w:szCs w:val="22"/>
              </w:rPr>
            </w:pPr>
          </w:p>
          <w:p w14:paraId="17F5F904"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El aislamiento de las áreas de PSA es un requisito fundamental para asegurar la efectividad de las acciones de conservación y restauración promovidas por el subproyecto. Un análisis técnico de las condiciones actuales en las áreas estratégicas del nodo Santurbán evidencia la necesidad urgente de implementar medidas coordinadas que garanticen la estabilidad de los servicios ambientales de regulación y calidad hídrica.</w:t>
            </w:r>
          </w:p>
          <w:p w14:paraId="525EC201" w14:textId="77777777" w:rsidR="00DD4604" w:rsidRPr="00900D12" w:rsidRDefault="00DD4604" w:rsidP="00DD4604">
            <w:pPr>
              <w:jc w:val="both"/>
              <w:rPr>
                <w:rFonts w:ascii="Arial" w:eastAsia="Calibri" w:hAnsi="Arial" w:cs="Arial"/>
                <w:sz w:val="22"/>
                <w:szCs w:val="22"/>
              </w:rPr>
            </w:pPr>
          </w:p>
          <w:p w14:paraId="18457902" w14:textId="5A071F53" w:rsidR="00DD4604" w:rsidRPr="00900D12" w:rsidRDefault="5372DDEF" w:rsidP="00DD4604">
            <w:pPr>
              <w:jc w:val="both"/>
              <w:rPr>
                <w:rFonts w:ascii="Arial" w:eastAsia="Calibri" w:hAnsi="Arial" w:cs="Arial"/>
                <w:sz w:val="22"/>
                <w:szCs w:val="22"/>
              </w:rPr>
            </w:pPr>
            <w:r w:rsidRPr="0F26FF38">
              <w:rPr>
                <w:rFonts w:ascii="Arial" w:eastAsia="Calibri" w:hAnsi="Arial" w:cs="Arial"/>
                <w:sz w:val="22"/>
                <w:szCs w:val="22"/>
              </w:rPr>
              <w:t>La Fundación Natura, en calidad de agencia ejecutora, invita a las organizaciones y asociaciones de base comunitaria del municipio de Suratá a presentar sus propuestas para acceder a pequeñas subvenciones del Fondo Local para la Co-ejecución del proyecto, con el propósito de fortalecer las capacidades locales y la gestión ambiental del territorio mediante acciones de conservación y restauración ecológica con aislamiento de las áreas objeto de PSA.</w:t>
            </w:r>
          </w:p>
          <w:p w14:paraId="3C3FF0A2" w14:textId="77777777" w:rsidR="00DD4604" w:rsidRPr="00900D12" w:rsidRDefault="00DD4604" w:rsidP="00DD4604">
            <w:pPr>
              <w:jc w:val="both"/>
              <w:rPr>
                <w:rFonts w:ascii="Arial" w:eastAsia="Calibri" w:hAnsi="Arial" w:cs="Arial"/>
                <w:sz w:val="22"/>
                <w:szCs w:val="22"/>
              </w:rPr>
            </w:pPr>
          </w:p>
          <w:p w14:paraId="7BFF4573"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 xml:space="preserve">Es de destacar que el Fondo Local para la </w:t>
            </w:r>
            <w:proofErr w:type="spellStart"/>
            <w:r w:rsidRPr="00900D12">
              <w:rPr>
                <w:rFonts w:ascii="Arial" w:eastAsia="Calibri" w:hAnsi="Arial" w:cs="Arial"/>
                <w:sz w:val="22"/>
                <w:szCs w:val="22"/>
              </w:rPr>
              <w:t>Co-ejecución</w:t>
            </w:r>
            <w:proofErr w:type="spellEnd"/>
            <w:r w:rsidRPr="00900D12">
              <w:rPr>
                <w:rFonts w:ascii="Arial" w:eastAsia="Calibri" w:hAnsi="Arial" w:cs="Arial"/>
                <w:sz w:val="22"/>
                <w:szCs w:val="22"/>
              </w:rPr>
              <w:t xml:space="preserve"> tiene por objeto financiar intervenciones para la generación y fortalecimiento de capacidades de organizaciones y</w:t>
            </w:r>
            <w:r w:rsidRPr="00900D12">
              <w:rPr>
                <w:rFonts w:ascii="Arial" w:hAnsi="Arial" w:cs="Arial"/>
              </w:rPr>
              <w:t xml:space="preserve"> </w:t>
            </w:r>
            <w:r w:rsidRPr="00900D12">
              <w:rPr>
                <w:rFonts w:ascii="Arial" w:eastAsia="Calibri" w:hAnsi="Arial" w:cs="Arial"/>
                <w:sz w:val="22"/>
                <w:szCs w:val="22"/>
              </w:rPr>
              <w:t>asociaciones de base comunitaria que agremien población de grupos priorizados, que contribuyan al cumplimiento de los objetivos del proyecto. Para ello, las pequeñas subvenciones deben ser ejecutadas directamente por las organización o asociaciones seleccionadas, que demuestren una capacidad de gestión financiera adecuada y experiencia en el desarrollo de proyectos para la conservación de la biodiversidad, la producción sostenible o el desarrollo rural.</w:t>
            </w:r>
          </w:p>
          <w:p w14:paraId="29E868C6" w14:textId="3B9292F9" w:rsidR="00822F05" w:rsidRPr="00DB1326" w:rsidRDefault="5372DDEF" w:rsidP="000B0BFA">
            <w:pPr>
              <w:jc w:val="both"/>
              <w:rPr>
                <w:rFonts w:ascii="Arial" w:eastAsia="Calibri" w:hAnsi="Arial" w:cs="Arial"/>
                <w:sz w:val="22"/>
                <w:szCs w:val="22"/>
              </w:rPr>
            </w:pPr>
            <w:r w:rsidRPr="0F26FF38">
              <w:rPr>
                <w:rFonts w:ascii="Arial" w:eastAsia="Calibri" w:hAnsi="Arial" w:cs="Arial"/>
                <w:sz w:val="22"/>
                <w:szCs w:val="22"/>
              </w:rPr>
              <w:t>De acuerdo con lo anterior, en estos términos de referencia – TDR – se establecen los lineamientos y las condiciones generales para la selección competitiva de propuestas para la implementación del Fondo Local para la Co-ejecución (pequeñas subvenciones) – Subproyecto Santurbán. El eje central de esta convocatoria se constituye en el desarrollo de acciones complementarias de conservación y restauración mediante el aislamiento de las áreas objeto de PSA, con lo que se busca alcanzar una intervención integral que no solo restaure los ecosistemas, sino que también deje capacidades duraderas en las organizaciones de base comunitaria seleccionadas, asegurando la sostenibilidad de los servicios hídricos. Esta convocatoria se alinea con los lineamientos del Fondo Colombia Sostenible para la transparencia y eficiencia en la asignación de recursos.</w:t>
            </w:r>
          </w:p>
        </w:tc>
      </w:tr>
    </w:tbl>
    <w:p w14:paraId="5B5D6A1A" w14:textId="77777777" w:rsidR="00822F05" w:rsidRPr="00DB1326" w:rsidRDefault="00822F05">
      <w:pPr>
        <w:jc w:val="both"/>
        <w:rPr>
          <w:rFonts w:ascii="Arial" w:eastAsia="Calibri" w:hAnsi="Arial" w:cs="Arial"/>
          <w:b/>
          <w:sz w:val="22"/>
          <w:szCs w:val="22"/>
        </w:rPr>
      </w:pPr>
    </w:p>
    <w:p w14:paraId="38B01216" w14:textId="77777777" w:rsidR="007B38CA" w:rsidRDefault="007B38CA">
      <w:pPr>
        <w:jc w:val="both"/>
        <w:rPr>
          <w:rFonts w:ascii="Arial" w:eastAsia="Calibri" w:hAnsi="Arial" w:cs="Arial"/>
          <w:b/>
          <w:color w:val="000000"/>
          <w:sz w:val="22"/>
          <w:szCs w:val="22"/>
        </w:rPr>
      </w:pPr>
    </w:p>
    <w:p w14:paraId="188FD26A" w14:textId="77777777" w:rsidR="00057F37" w:rsidRPr="00DB1326" w:rsidRDefault="00057F37">
      <w:pPr>
        <w:jc w:val="both"/>
        <w:rPr>
          <w:rFonts w:ascii="Arial" w:hAnsi="Arial" w:cs="Arial"/>
          <w:color w:val="000000" w:themeColor="text1"/>
          <w:sz w:val="22"/>
          <w:szCs w:val="22"/>
        </w:rPr>
      </w:pPr>
    </w:p>
    <w:p w14:paraId="5222E9EE" w14:textId="2EEC0882" w:rsidR="007D359D" w:rsidRDefault="00224A3A" w:rsidP="007D359D">
      <w:pPr>
        <w:jc w:val="both"/>
        <w:rPr>
          <w:rFonts w:ascii="Arial" w:eastAsia="Calibri" w:hAnsi="Arial" w:cs="Arial"/>
          <w:b/>
          <w:sz w:val="22"/>
          <w:szCs w:val="22"/>
        </w:rPr>
      </w:pPr>
      <w:r w:rsidRPr="00224A3A">
        <w:rPr>
          <w:rFonts w:ascii="Arial" w:eastAsia="Calibri" w:hAnsi="Arial" w:cs="Arial"/>
          <w:b/>
          <w:sz w:val="22"/>
          <w:szCs w:val="22"/>
        </w:rPr>
        <w:t xml:space="preserve">OBLIGACIONES*:  </w:t>
      </w:r>
    </w:p>
    <w:tbl>
      <w:tblPr>
        <w:tblStyle w:val="a1"/>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4"/>
      </w:tblGrid>
      <w:tr w:rsidR="00A12D6C" w:rsidRPr="00E73129" w14:paraId="49331671" w14:textId="77777777" w:rsidTr="00254293">
        <w:trPr>
          <w:trHeight w:val="595"/>
        </w:trPr>
        <w:tc>
          <w:tcPr>
            <w:tcW w:w="8784" w:type="dxa"/>
          </w:tcPr>
          <w:p w14:paraId="6805FFCC" w14:textId="77777777" w:rsidR="00A12D6C" w:rsidRPr="00DB1326" w:rsidRDefault="00A12D6C" w:rsidP="00254293">
            <w:pPr>
              <w:jc w:val="both"/>
              <w:rPr>
                <w:rFonts w:ascii="Arial" w:eastAsia="Calibri" w:hAnsi="Arial" w:cs="Arial"/>
                <w:sz w:val="22"/>
                <w:szCs w:val="22"/>
              </w:rPr>
            </w:pPr>
          </w:p>
        </w:tc>
      </w:tr>
    </w:tbl>
    <w:p w14:paraId="3BAD6405" w14:textId="77777777" w:rsidR="00A12D6C" w:rsidRPr="00DB1326" w:rsidRDefault="00A12D6C" w:rsidP="007D359D">
      <w:pPr>
        <w:jc w:val="both"/>
        <w:rPr>
          <w:rFonts w:ascii="Arial" w:eastAsia="Calibri" w:hAnsi="Arial" w:cs="Arial"/>
          <w:b/>
          <w:sz w:val="22"/>
          <w:szCs w:val="22"/>
        </w:rPr>
      </w:pPr>
    </w:p>
    <w:p w14:paraId="5EBF772E" w14:textId="77777777" w:rsidR="00D02758" w:rsidRPr="00DB1326" w:rsidRDefault="00D02758">
      <w:pPr>
        <w:jc w:val="both"/>
        <w:rPr>
          <w:rFonts w:ascii="Arial" w:eastAsia="Calibri" w:hAnsi="Arial" w:cs="Arial"/>
          <w:sz w:val="22"/>
          <w:szCs w:val="22"/>
        </w:rPr>
      </w:pPr>
    </w:p>
    <w:p w14:paraId="51C9E66D" w14:textId="3FAF2FB2" w:rsidR="00822F05" w:rsidRPr="00DB1326" w:rsidRDefault="00224A3A">
      <w:pPr>
        <w:numPr>
          <w:ilvl w:val="0"/>
          <w:numId w:val="8"/>
        </w:numPr>
        <w:pBdr>
          <w:top w:val="nil"/>
          <w:left w:val="nil"/>
          <w:bottom w:val="nil"/>
          <w:right w:val="nil"/>
          <w:between w:val="nil"/>
        </w:pBdr>
        <w:shd w:val="clear" w:color="auto" w:fill="D9E2F3"/>
        <w:rPr>
          <w:rFonts w:ascii="Arial" w:eastAsia="Calibri" w:hAnsi="Arial" w:cs="Arial"/>
          <w:sz w:val="22"/>
          <w:szCs w:val="22"/>
        </w:rPr>
      </w:pPr>
      <w:r w:rsidRPr="00224A3A">
        <w:rPr>
          <w:rFonts w:ascii="Arial" w:eastAsia="Calibri" w:hAnsi="Arial" w:cs="Arial"/>
          <w:b/>
          <w:sz w:val="22"/>
          <w:szCs w:val="22"/>
        </w:rPr>
        <w:t xml:space="preserve">PROCESO DE EVALUACIÓN DE LAS HOJAS DE VIDA, ENTREVISTA, SELECCIÓN DEL PROFESIONAL </w:t>
      </w:r>
    </w:p>
    <w:p w14:paraId="0CD5142F" w14:textId="77777777" w:rsidR="002F5642" w:rsidRDefault="002F5642">
      <w:pPr>
        <w:spacing w:before="240" w:after="240"/>
        <w:jc w:val="both"/>
        <w:rPr>
          <w:rFonts w:ascii="Arial" w:eastAsia="Calibri" w:hAnsi="Arial" w:cs="Arial"/>
          <w:sz w:val="22"/>
          <w:szCs w:val="22"/>
        </w:rPr>
      </w:pPr>
    </w:p>
    <w:p w14:paraId="2C8EE622" w14:textId="2DD35EBE" w:rsidR="00822F05" w:rsidRPr="00DB1326" w:rsidRDefault="12CCAB5D">
      <w:pPr>
        <w:spacing w:before="240" w:after="240"/>
        <w:jc w:val="both"/>
        <w:rPr>
          <w:rFonts w:ascii="Arial" w:eastAsia="Calibri" w:hAnsi="Arial" w:cs="Arial"/>
          <w:sz w:val="22"/>
          <w:szCs w:val="22"/>
        </w:rPr>
      </w:pPr>
      <w:r w:rsidRPr="0F26FF38">
        <w:rPr>
          <w:rFonts w:ascii="Arial" w:eastAsia="Calibri" w:hAnsi="Arial" w:cs="Arial"/>
          <w:sz w:val="22"/>
          <w:szCs w:val="22"/>
        </w:rPr>
        <w:t xml:space="preserve">Después de recibidas las </w:t>
      </w:r>
      <w:r w:rsidR="3E429632" w:rsidRPr="0F26FF38">
        <w:rPr>
          <w:rFonts w:ascii="Arial" w:eastAsia="Calibri" w:hAnsi="Arial" w:cs="Arial"/>
          <w:sz w:val="22"/>
          <w:szCs w:val="22"/>
        </w:rPr>
        <w:t>postulaciones de las organizaciones de base comunitaria</w:t>
      </w:r>
      <w:r w:rsidRPr="0F26FF38">
        <w:rPr>
          <w:rFonts w:ascii="Arial" w:eastAsia="Calibri" w:hAnsi="Arial" w:cs="Arial"/>
          <w:sz w:val="22"/>
          <w:szCs w:val="22"/>
        </w:rPr>
        <w:t xml:space="preserve">, solamente </w:t>
      </w:r>
      <w:r w:rsidR="6A4290F2" w:rsidRPr="0F26FF38">
        <w:rPr>
          <w:rFonts w:ascii="Arial" w:eastAsia="Calibri" w:hAnsi="Arial" w:cs="Arial"/>
          <w:sz w:val="22"/>
          <w:szCs w:val="22"/>
        </w:rPr>
        <w:t>aquell</w:t>
      </w:r>
      <w:r w:rsidRPr="0F26FF38">
        <w:rPr>
          <w:rFonts w:ascii="Arial" w:eastAsia="Calibri" w:hAnsi="Arial" w:cs="Arial"/>
          <w:sz w:val="22"/>
          <w:szCs w:val="22"/>
        </w:rPr>
        <w:t xml:space="preserve">as que cumplan con los requisitos solicitados en la presente convocatoria, y que envíen los </w:t>
      </w:r>
      <w:r w:rsidR="7FF9EC14" w:rsidRPr="0F26FF38">
        <w:rPr>
          <w:rFonts w:ascii="Arial" w:eastAsia="Calibri" w:hAnsi="Arial" w:cs="Arial"/>
          <w:sz w:val="22"/>
          <w:szCs w:val="22"/>
        </w:rPr>
        <w:t>soporte</w:t>
      </w:r>
      <w:r w:rsidRPr="0F26FF38">
        <w:rPr>
          <w:rFonts w:ascii="Arial" w:eastAsia="Calibri" w:hAnsi="Arial" w:cs="Arial"/>
          <w:sz w:val="22"/>
          <w:szCs w:val="22"/>
        </w:rPr>
        <w:t xml:space="preserve">s completos </w:t>
      </w:r>
      <w:r w:rsidR="270260D5" w:rsidRPr="0F26FF38">
        <w:rPr>
          <w:rFonts w:ascii="Arial" w:eastAsia="Calibri" w:hAnsi="Arial" w:cs="Arial"/>
          <w:sz w:val="22"/>
          <w:szCs w:val="22"/>
        </w:rPr>
        <w:t>solicitados en los TDR</w:t>
      </w:r>
      <w:r w:rsidRPr="0F26FF38">
        <w:rPr>
          <w:rFonts w:ascii="Arial" w:eastAsia="Calibri" w:hAnsi="Arial" w:cs="Arial"/>
          <w:sz w:val="22"/>
          <w:szCs w:val="22"/>
        </w:rPr>
        <w:t xml:space="preserve"> serán consideradas dentro del proceso de selección. Luego de esta primera revisión, las </w:t>
      </w:r>
      <w:r w:rsidR="4C44FA5F" w:rsidRPr="0F26FF38">
        <w:rPr>
          <w:rFonts w:ascii="Arial" w:eastAsia="Calibri" w:hAnsi="Arial" w:cs="Arial"/>
          <w:sz w:val="22"/>
          <w:szCs w:val="22"/>
        </w:rPr>
        <w:t xml:space="preserve">organizaciones </w:t>
      </w:r>
      <w:r w:rsidRPr="0F26FF38">
        <w:rPr>
          <w:rFonts w:ascii="Arial" w:eastAsia="Calibri" w:hAnsi="Arial" w:cs="Arial"/>
          <w:sz w:val="22"/>
          <w:szCs w:val="22"/>
        </w:rPr>
        <w:t xml:space="preserve">serán evaluadas de la siguiente forma: </w:t>
      </w:r>
    </w:p>
    <w:tbl>
      <w:tblPr>
        <w:tblW w:w="9923" w:type="dxa"/>
        <w:tblInd w:w="-57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268"/>
        <w:gridCol w:w="5954"/>
        <w:gridCol w:w="1701"/>
      </w:tblGrid>
      <w:tr w:rsidR="00822F05" w:rsidRPr="00E73129" w14:paraId="600FFE7F" w14:textId="77777777" w:rsidTr="4C3D893D">
        <w:trPr>
          <w:trHeight w:val="571"/>
          <w:tblHeader/>
        </w:trPr>
        <w:tc>
          <w:tcPr>
            <w:tcW w:w="2268" w:type="dxa"/>
            <w:tcMar>
              <w:top w:w="100" w:type="dxa"/>
              <w:left w:w="100" w:type="dxa"/>
              <w:bottom w:w="100" w:type="dxa"/>
              <w:right w:w="100" w:type="dxa"/>
            </w:tcMar>
          </w:tcPr>
          <w:p w14:paraId="2EDC3C9D" w14:textId="77777777" w:rsidR="00822F05" w:rsidRPr="00DB1326" w:rsidRDefault="00CD1FA6" w:rsidP="00DB1326">
            <w:pPr>
              <w:spacing w:line="276" w:lineRule="auto"/>
              <w:jc w:val="center"/>
              <w:rPr>
                <w:rFonts w:ascii="Arial" w:eastAsia="Calibri" w:hAnsi="Arial" w:cs="Arial"/>
                <w:b/>
                <w:sz w:val="22"/>
                <w:szCs w:val="22"/>
              </w:rPr>
            </w:pPr>
            <w:r w:rsidRPr="00DB1326">
              <w:rPr>
                <w:rFonts w:ascii="Arial" w:eastAsia="Calibri" w:hAnsi="Arial" w:cs="Arial"/>
                <w:b/>
                <w:sz w:val="22"/>
                <w:szCs w:val="22"/>
              </w:rPr>
              <w:t>CRITERIO</w:t>
            </w:r>
          </w:p>
        </w:tc>
        <w:tc>
          <w:tcPr>
            <w:tcW w:w="5954" w:type="dxa"/>
            <w:tcMar>
              <w:top w:w="100" w:type="dxa"/>
              <w:left w:w="100" w:type="dxa"/>
              <w:bottom w:w="100" w:type="dxa"/>
              <w:right w:w="100" w:type="dxa"/>
            </w:tcMar>
          </w:tcPr>
          <w:p w14:paraId="520E2887" w14:textId="36CF3181" w:rsidR="00822F05" w:rsidRPr="00DB1326" w:rsidRDefault="12CCAB5D" w:rsidP="0F26FF38">
            <w:pPr>
              <w:spacing w:line="276" w:lineRule="auto"/>
              <w:jc w:val="center"/>
              <w:rPr>
                <w:rFonts w:ascii="Arial" w:eastAsia="Calibri" w:hAnsi="Arial" w:cs="Arial"/>
                <w:b/>
                <w:bCs/>
                <w:sz w:val="22"/>
                <w:szCs w:val="22"/>
              </w:rPr>
            </w:pPr>
            <w:r w:rsidRPr="0F26FF38">
              <w:rPr>
                <w:rFonts w:ascii="Arial" w:eastAsia="Calibri" w:hAnsi="Arial" w:cs="Arial"/>
                <w:b/>
                <w:bCs/>
                <w:sz w:val="22"/>
                <w:szCs w:val="22"/>
              </w:rPr>
              <w:t>DESCRIP</w:t>
            </w:r>
            <w:r w:rsidR="266ED712" w:rsidRPr="0F26FF38">
              <w:rPr>
                <w:rFonts w:ascii="Arial" w:eastAsia="Calibri" w:hAnsi="Arial" w:cs="Arial"/>
                <w:b/>
                <w:bCs/>
                <w:sz w:val="22"/>
                <w:szCs w:val="22"/>
              </w:rPr>
              <w:t>C</w:t>
            </w:r>
            <w:r w:rsidRPr="0F26FF38">
              <w:rPr>
                <w:rFonts w:ascii="Arial" w:eastAsia="Calibri" w:hAnsi="Arial" w:cs="Arial"/>
                <w:b/>
                <w:bCs/>
                <w:sz w:val="22"/>
                <w:szCs w:val="22"/>
              </w:rPr>
              <w:t>IÓN</w:t>
            </w:r>
          </w:p>
        </w:tc>
        <w:tc>
          <w:tcPr>
            <w:tcW w:w="1701" w:type="dxa"/>
            <w:tcMar>
              <w:top w:w="100" w:type="dxa"/>
              <w:left w:w="100" w:type="dxa"/>
              <w:bottom w:w="100" w:type="dxa"/>
              <w:right w:w="100" w:type="dxa"/>
            </w:tcMar>
          </w:tcPr>
          <w:p w14:paraId="0435B20E" w14:textId="77777777" w:rsidR="00822F05" w:rsidRPr="00DB1326" w:rsidRDefault="00CD1FA6" w:rsidP="00DB1326">
            <w:pPr>
              <w:spacing w:line="276" w:lineRule="auto"/>
              <w:jc w:val="center"/>
              <w:rPr>
                <w:rFonts w:ascii="Arial" w:eastAsia="Calibri" w:hAnsi="Arial" w:cs="Arial"/>
                <w:b/>
                <w:sz w:val="22"/>
                <w:szCs w:val="22"/>
              </w:rPr>
            </w:pPr>
            <w:r w:rsidRPr="00DB1326">
              <w:rPr>
                <w:rFonts w:ascii="Arial" w:eastAsia="Calibri" w:hAnsi="Arial" w:cs="Arial"/>
                <w:b/>
                <w:sz w:val="22"/>
                <w:szCs w:val="22"/>
              </w:rPr>
              <w:t>PUNTAJE</w:t>
            </w:r>
          </w:p>
          <w:p w14:paraId="1AFC6734" w14:textId="77777777" w:rsidR="00822F05" w:rsidRPr="00DB1326" w:rsidRDefault="00CD1FA6" w:rsidP="00DB1326">
            <w:pPr>
              <w:spacing w:line="276" w:lineRule="auto"/>
              <w:jc w:val="center"/>
              <w:rPr>
                <w:rFonts w:ascii="Arial" w:eastAsia="Calibri" w:hAnsi="Arial" w:cs="Arial"/>
                <w:b/>
                <w:sz w:val="22"/>
                <w:szCs w:val="22"/>
              </w:rPr>
            </w:pPr>
            <w:r w:rsidRPr="00DB1326">
              <w:rPr>
                <w:rFonts w:ascii="Arial" w:eastAsia="Calibri" w:hAnsi="Arial" w:cs="Arial"/>
                <w:b/>
                <w:sz w:val="22"/>
                <w:szCs w:val="22"/>
              </w:rPr>
              <w:t>MÁXIMO</w:t>
            </w:r>
          </w:p>
        </w:tc>
      </w:tr>
      <w:tr w:rsidR="00591025" w:rsidRPr="00E73129" w14:paraId="38077C63" w14:textId="77777777" w:rsidTr="4C3D893D">
        <w:trPr>
          <w:trHeight w:val="721"/>
        </w:trPr>
        <w:tc>
          <w:tcPr>
            <w:tcW w:w="2268" w:type="dxa"/>
            <w:vMerge w:val="restart"/>
            <w:tcMar>
              <w:top w:w="100" w:type="dxa"/>
              <w:left w:w="100" w:type="dxa"/>
              <w:bottom w:w="100" w:type="dxa"/>
              <w:right w:w="100" w:type="dxa"/>
            </w:tcMar>
          </w:tcPr>
          <w:p w14:paraId="1A02E033" w14:textId="6FCCF19D" w:rsidR="00591025" w:rsidRPr="00DB1326" w:rsidRDefault="4C92ABB6" w:rsidP="0F26FF38">
            <w:pPr>
              <w:spacing w:before="240" w:line="276" w:lineRule="auto"/>
              <w:jc w:val="both"/>
              <w:rPr>
                <w:rFonts w:ascii="Arial" w:eastAsia="Calibri" w:hAnsi="Arial" w:cs="Arial"/>
                <w:sz w:val="22"/>
                <w:szCs w:val="22"/>
              </w:rPr>
            </w:pPr>
            <w:r w:rsidRPr="0F26FF38">
              <w:rPr>
                <w:rFonts w:ascii="Arial" w:eastAsia="Calibri" w:hAnsi="Arial" w:cs="Arial"/>
                <w:sz w:val="22"/>
                <w:szCs w:val="22"/>
              </w:rPr>
              <w:t xml:space="preserve"> </w:t>
            </w:r>
          </w:p>
          <w:p w14:paraId="25647E32" w14:textId="3EA49578" w:rsidR="00591025" w:rsidRPr="00DB1326" w:rsidRDefault="00591025" w:rsidP="0F26FF38">
            <w:pPr>
              <w:spacing w:before="240" w:line="276" w:lineRule="auto"/>
              <w:jc w:val="both"/>
              <w:rPr>
                <w:rFonts w:ascii="Arial" w:eastAsia="Calibri" w:hAnsi="Arial" w:cs="Arial"/>
                <w:sz w:val="22"/>
                <w:szCs w:val="22"/>
              </w:rPr>
            </w:pPr>
          </w:p>
          <w:p w14:paraId="4D7FCC85" w14:textId="2FA7081F" w:rsidR="00591025" w:rsidRPr="00DB1326" w:rsidRDefault="00591025" w:rsidP="0F26FF38">
            <w:pPr>
              <w:spacing w:before="240" w:line="276" w:lineRule="auto"/>
              <w:jc w:val="both"/>
              <w:rPr>
                <w:rFonts w:ascii="Arial" w:eastAsia="Calibri" w:hAnsi="Arial" w:cs="Arial"/>
                <w:sz w:val="22"/>
                <w:szCs w:val="22"/>
              </w:rPr>
            </w:pPr>
          </w:p>
          <w:p w14:paraId="172B44B9" w14:textId="3B5804AC" w:rsidR="00591025" w:rsidRPr="00DB1326" w:rsidRDefault="00591025" w:rsidP="0F26FF38">
            <w:pPr>
              <w:spacing w:before="240" w:line="276" w:lineRule="auto"/>
              <w:jc w:val="both"/>
              <w:rPr>
                <w:rFonts w:ascii="Arial" w:eastAsia="Calibri" w:hAnsi="Arial" w:cs="Arial"/>
                <w:sz w:val="22"/>
                <w:szCs w:val="22"/>
              </w:rPr>
            </w:pPr>
          </w:p>
          <w:p w14:paraId="6E4FD2D8" w14:textId="3B4EB60F" w:rsidR="00591025" w:rsidRPr="00DB1326" w:rsidRDefault="54E08240" w:rsidP="0F26FF38">
            <w:pPr>
              <w:spacing w:before="240" w:line="276" w:lineRule="auto"/>
              <w:jc w:val="both"/>
              <w:rPr>
                <w:rFonts w:ascii="Arial" w:eastAsia="Calibri" w:hAnsi="Arial" w:cs="Arial"/>
                <w:b/>
                <w:bCs/>
                <w:sz w:val="22"/>
                <w:szCs w:val="22"/>
              </w:rPr>
            </w:pPr>
            <w:r w:rsidRPr="0F26FF38">
              <w:rPr>
                <w:rFonts w:ascii="Arial" w:eastAsia="Calibri" w:hAnsi="Arial" w:cs="Arial"/>
                <w:b/>
                <w:bCs/>
                <w:sz w:val="22"/>
                <w:szCs w:val="22"/>
              </w:rPr>
              <w:t>ASPECTO SOCIAL</w:t>
            </w:r>
          </w:p>
        </w:tc>
        <w:tc>
          <w:tcPr>
            <w:tcW w:w="5954" w:type="dxa"/>
            <w:tcMar>
              <w:top w:w="100" w:type="dxa"/>
              <w:left w:w="100" w:type="dxa"/>
              <w:bottom w:w="100" w:type="dxa"/>
              <w:right w:w="100" w:type="dxa"/>
            </w:tcMar>
          </w:tcPr>
          <w:p w14:paraId="0758939F" w14:textId="095767D1" w:rsidR="00591025" w:rsidRPr="00DB1326" w:rsidRDefault="54E08240" w:rsidP="0F26FF38">
            <w:pPr>
              <w:jc w:val="both"/>
              <w:rPr>
                <w:rFonts w:ascii="Arial" w:eastAsia="Arial" w:hAnsi="Arial" w:cs="Arial"/>
                <w:sz w:val="22"/>
                <w:szCs w:val="22"/>
              </w:rPr>
            </w:pPr>
            <w:r w:rsidRPr="0F26FF38">
              <w:rPr>
                <w:rFonts w:ascii="Arial" w:eastAsia="Arial" w:hAnsi="Arial" w:cs="Arial"/>
                <w:color w:val="000000" w:themeColor="text1"/>
                <w:sz w:val="20"/>
                <w:szCs w:val="20"/>
              </w:rPr>
              <w:t xml:space="preserve">Se otorgará un puntaje máximo de </w:t>
            </w:r>
            <w:r w:rsidRPr="0F26FF38">
              <w:rPr>
                <w:rFonts w:ascii="Arial" w:eastAsia="Arial" w:hAnsi="Arial" w:cs="Arial"/>
                <w:b/>
                <w:bCs/>
                <w:color w:val="000000" w:themeColor="text1"/>
                <w:sz w:val="20"/>
                <w:szCs w:val="20"/>
              </w:rPr>
              <w:t>15 puntos</w:t>
            </w:r>
            <w:r w:rsidRPr="0F26FF38">
              <w:rPr>
                <w:rFonts w:ascii="Arial" w:eastAsia="Arial" w:hAnsi="Arial" w:cs="Arial"/>
                <w:color w:val="000000" w:themeColor="text1"/>
                <w:sz w:val="20"/>
                <w:szCs w:val="20"/>
              </w:rPr>
              <w:t xml:space="preserve"> a la organización con el mayor número de beneficiarios del proyecto dentro de su base social, disminuyendo sucesivamente 5 puntos de acuerdo con el número de registros de afiliación verificables.</w:t>
            </w:r>
          </w:p>
        </w:tc>
        <w:tc>
          <w:tcPr>
            <w:tcW w:w="1701" w:type="dxa"/>
            <w:vMerge w:val="restart"/>
            <w:tcMar>
              <w:top w:w="100" w:type="dxa"/>
              <w:left w:w="100" w:type="dxa"/>
              <w:bottom w:w="100" w:type="dxa"/>
              <w:right w:w="100" w:type="dxa"/>
            </w:tcMar>
          </w:tcPr>
          <w:p w14:paraId="057C1E22" w14:textId="1D4BC98F" w:rsidR="0F26FF38" w:rsidRDefault="0F26FF38" w:rsidP="0F26FF38">
            <w:pPr>
              <w:spacing w:before="240" w:line="276" w:lineRule="auto"/>
              <w:jc w:val="center"/>
              <w:rPr>
                <w:rFonts w:ascii="Arial" w:eastAsia="Calibri" w:hAnsi="Arial" w:cs="Arial"/>
                <w:sz w:val="22"/>
                <w:szCs w:val="22"/>
              </w:rPr>
            </w:pPr>
          </w:p>
          <w:p w14:paraId="28568A83" w14:textId="658BFDCD" w:rsidR="0F26FF38" w:rsidRDefault="0F26FF38" w:rsidP="0F26FF38">
            <w:pPr>
              <w:spacing w:before="240" w:line="276" w:lineRule="auto"/>
              <w:jc w:val="center"/>
              <w:rPr>
                <w:rFonts w:ascii="Arial" w:eastAsia="Calibri" w:hAnsi="Arial" w:cs="Arial"/>
                <w:sz w:val="22"/>
                <w:szCs w:val="22"/>
              </w:rPr>
            </w:pPr>
          </w:p>
          <w:p w14:paraId="2D0D71F5" w14:textId="6904BA36" w:rsidR="0F26FF38" w:rsidRDefault="0F26FF38" w:rsidP="0F26FF38">
            <w:pPr>
              <w:spacing w:before="240" w:line="276" w:lineRule="auto"/>
              <w:jc w:val="center"/>
              <w:rPr>
                <w:rFonts w:ascii="Arial" w:eastAsia="Calibri" w:hAnsi="Arial" w:cs="Arial"/>
                <w:sz w:val="22"/>
                <w:szCs w:val="22"/>
              </w:rPr>
            </w:pPr>
          </w:p>
          <w:p w14:paraId="716E6163" w14:textId="0A6D903D" w:rsidR="0F26FF38" w:rsidRDefault="0F26FF38" w:rsidP="0F26FF38">
            <w:pPr>
              <w:spacing w:before="240" w:line="276" w:lineRule="auto"/>
              <w:jc w:val="center"/>
              <w:rPr>
                <w:rFonts w:ascii="Arial" w:eastAsia="Calibri" w:hAnsi="Arial" w:cs="Arial"/>
                <w:sz w:val="22"/>
                <w:szCs w:val="22"/>
              </w:rPr>
            </w:pPr>
          </w:p>
          <w:p w14:paraId="6C23E4A5" w14:textId="3C326E43" w:rsidR="00591025" w:rsidRPr="00DB1326" w:rsidRDefault="54E08240" w:rsidP="0F26FF38">
            <w:pPr>
              <w:spacing w:before="240" w:line="276" w:lineRule="auto"/>
              <w:jc w:val="center"/>
              <w:rPr>
                <w:rFonts w:ascii="Arial" w:eastAsia="Calibri" w:hAnsi="Arial" w:cs="Arial"/>
                <w:b/>
                <w:bCs/>
                <w:sz w:val="22"/>
                <w:szCs w:val="22"/>
              </w:rPr>
            </w:pPr>
            <w:r w:rsidRPr="0F26FF38">
              <w:rPr>
                <w:rFonts w:ascii="Arial" w:eastAsia="Calibri" w:hAnsi="Arial" w:cs="Arial"/>
                <w:b/>
                <w:bCs/>
                <w:sz w:val="22"/>
                <w:szCs w:val="22"/>
              </w:rPr>
              <w:t>25</w:t>
            </w:r>
          </w:p>
        </w:tc>
      </w:tr>
      <w:tr w:rsidR="0F26FF38" w14:paraId="24053140" w14:textId="77777777" w:rsidTr="4C3D893D">
        <w:trPr>
          <w:trHeight w:val="300"/>
        </w:trPr>
        <w:tc>
          <w:tcPr>
            <w:tcW w:w="2268" w:type="dxa"/>
            <w:vMerge/>
            <w:tcMar>
              <w:top w:w="100" w:type="dxa"/>
              <w:left w:w="100" w:type="dxa"/>
              <w:bottom w:w="100" w:type="dxa"/>
              <w:right w:w="100" w:type="dxa"/>
            </w:tcMar>
          </w:tcPr>
          <w:p w14:paraId="688613DF" w14:textId="77777777" w:rsidR="00262BFC" w:rsidRDefault="00262BFC"/>
        </w:tc>
        <w:tc>
          <w:tcPr>
            <w:tcW w:w="5954" w:type="dxa"/>
            <w:tcMar>
              <w:top w:w="100" w:type="dxa"/>
              <w:left w:w="100" w:type="dxa"/>
              <w:bottom w:w="100" w:type="dxa"/>
              <w:right w:w="100" w:type="dxa"/>
            </w:tcMar>
          </w:tcPr>
          <w:p w14:paraId="32AE802F" w14:textId="78CEFBE7" w:rsidR="54E08240" w:rsidRDefault="54E08240" w:rsidP="0F26FF38">
            <w:pPr>
              <w:jc w:val="both"/>
              <w:rPr>
                <w:rFonts w:ascii="Arial" w:eastAsia="Arial" w:hAnsi="Arial" w:cs="Arial"/>
                <w:sz w:val="22"/>
                <w:szCs w:val="22"/>
              </w:rPr>
            </w:pPr>
            <w:r w:rsidRPr="0F26FF38">
              <w:rPr>
                <w:rFonts w:ascii="Arial" w:eastAsia="Arial" w:hAnsi="Arial" w:cs="Arial"/>
                <w:color w:val="000000" w:themeColor="text1"/>
                <w:sz w:val="20"/>
                <w:szCs w:val="20"/>
              </w:rPr>
              <w:t xml:space="preserve">Se otorgarán hasta </w:t>
            </w:r>
            <w:r w:rsidRPr="0F26FF38">
              <w:rPr>
                <w:rFonts w:ascii="Arial" w:eastAsia="Arial" w:hAnsi="Arial" w:cs="Arial"/>
                <w:b/>
                <w:bCs/>
                <w:color w:val="000000" w:themeColor="text1"/>
                <w:sz w:val="20"/>
                <w:szCs w:val="20"/>
              </w:rPr>
              <w:t>5 puntos</w:t>
            </w:r>
            <w:r w:rsidRPr="0F26FF38">
              <w:rPr>
                <w:rFonts w:ascii="Arial" w:eastAsia="Arial" w:hAnsi="Arial" w:cs="Arial"/>
                <w:color w:val="000000" w:themeColor="text1"/>
                <w:sz w:val="20"/>
                <w:szCs w:val="20"/>
              </w:rPr>
              <w:t xml:space="preserve"> </w:t>
            </w:r>
            <w:r w:rsidRPr="0F26FF38">
              <w:rPr>
                <w:rFonts w:ascii="Arial" w:eastAsia="Arial" w:hAnsi="Arial" w:cs="Arial"/>
                <w:b/>
                <w:bCs/>
                <w:color w:val="000000" w:themeColor="text1"/>
                <w:sz w:val="20"/>
                <w:szCs w:val="20"/>
              </w:rPr>
              <w:t>adicionales</w:t>
            </w:r>
            <w:r w:rsidRPr="0F26FF38">
              <w:rPr>
                <w:rFonts w:ascii="Arial" w:eastAsia="Arial" w:hAnsi="Arial" w:cs="Arial"/>
                <w:color w:val="000000" w:themeColor="text1"/>
                <w:sz w:val="20"/>
                <w:szCs w:val="20"/>
              </w:rPr>
              <w:t xml:space="preserve"> a las organizaciones o asociaciones de base comunitaria que estén conformadas mayoritariamente por jóvenes (menores de 28 años), que evidencien su participación activa en la ejecución de actividades, la administración de los recursos y la toma de decisiones relacionadas con la implementación de la subvención, disminuyendo 1 punto de acuerdo con la cantidad de jóvenes verificada.</w:t>
            </w:r>
          </w:p>
        </w:tc>
        <w:tc>
          <w:tcPr>
            <w:tcW w:w="1701" w:type="dxa"/>
            <w:vMerge/>
            <w:tcMar>
              <w:top w:w="100" w:type="dxa"/>
              <w:left w:w="100" w:type="dxa"/>
              <w:bottom w:w="100" w:type="dxa"/>
              <w:right w:w="100" w:type="dxa"/>
            </w:tcMar>
          </w:tcPr>
          <w:p w14:paraId="474A1E7D" w14:textId="77777777" w:rsidR="00262BFC" w:rsidRDefault="00262BFC"/>
        </w:tc>
      </w:tr>
      <w:tr w:rsidR="00591025" w:rsidRPr="00E73129" w14:paraId="1B817BDC" w14:textId="77777777" w:rsidTr="4C3D893D">
        <w:trPr>
          <w:trHeight w:val="589"/>
        </w:trPr>
        <w:tc>
          <w:tcPr>
            <w:tcW w:w="2268" w:type="dxa"/>
            <w:vMerge/>
            <w:tcMar>
              <w:top w:w="100" w:type="dxa"/>
              <w:left w:w="100" w:type="dxa"/>
              <w:bottom w:w="100" w:type="dxa"/>
              <w:right w:w="100" w:type="dxa"/>
            </w:tcMar>
          </w:tcPr>
          <w:p w14:paraId="123BB1EB" w14:textId="77777777" w:rsidR="00591025" w:rsidRPr="00DB1326" w:rsidRDefault="00591025">
            <w:pPr>
              <w:spacing w:before="240" w:after="240"/>
              <w:jc w:val="both"/>
              <w:rPr>
                <w:rFonts w:ascii="Arial" w:eastAsia="Arial" w:hAnsi="Arial" w:cs="Arial"/>
                <w:sz w:val="22"/>
                <w:szCs w:val="22"/>
              </w:rPr>
            </w:pPr>
          </w:p>
        </w:tc>
        <w:tc>
          <w:tcPr>
            <w:tcW w:w="5954" w:type="dxa"/>
            <w:tcMar>
              <w:top w:w="100" w:type="dxa"/>
              <w:left w:w="100" w:type="dxa"/>
              <w:bottom w:w="100" w:type="dxa"/>
              <w:right w:w="100" w:type="dxa"/>
            </w:tcMar>
          </w:tcPr>
          <w:p w14:paraId="17253095" w14:textId="30C898F1" w:rsidR="00591025" w:rsidRPr="00DB1326" w:rsidRDefault="54E08240" w:rsidP="0F26FF38">
            <w:pPr>
              <w:jc w:val="both"/>
              <w:rPr>
                <w:rFonts w:ascii="Arial" w:eastAsia="Arial" w:hAnsi="Arial" w:cs="Arial"/>
                <w:sz w:val="22"/>
                <w:szCs w:val="22"/>
              </w:rPr>
            </w:pPr>
            <w:r w:rsidRPr="0F26FF38">
              <w:rPr>
                <w:rFonts w:ascii="Arial" w:eastAsia="Arial" w:hAnsi="Arial" w:cs="Arial"/>
                <w:color w:val="000000" w:themeColor="text1"/>
                <w:sz w:val="20"/>
                <w:szCs w:val="20"/>
              </w:rPr>
              <w:t xml:space="preserve">Se otorgarán hasta </w:t>
            </w:r>
            <w:r w:rsidRPr="0F26FF38">
              <w:rPr>
                <w:rFonts w:ascii="Arial" w:eastAsia="Arial" w:hAnsi="Arial" w:cs="Arial"/>
                <w:b/>
                <w:bCs/>
                <w:color w:val="000000" w:themeColor="text1"/>
                <w:sz w:val="20"/>
                <w:szCs w:val="20"/>
              </w:rPr>
              <w:t>5 puntos adicionales</w:t>
            </w:r>
            <w:r w:rsidRPr="0F26FF38">
              <w:rPr>
                <w:rFonts w:ascii="Arial" w:eastAsia="Arial" w:hAnsi="Arial" w:cs="Arial"/>
                <w:color w:val="000000" w:themeColor="text1"/>
                <w:sz w:val="20"/>
                <w:szCs w:val="20"/>
              </w:rPr>
              <w:t xml:space="preserve"> a las organizaciones o asociaciones de base comunitaria que estén conformadas mayoritariamente por mujeres, que evidencien su participación activa en la ejecución de actividades, la administración de los recursos y la toma de decisiones relacionadas con la implementación de la subvención, disminuyendo 1 punto de acuerdo con la cantidad de mujeres verificada.</w:t>
            </w:r>
          </w:p>
        </w:tc>
        <w:tc>
          <w:tcPr>
            <w:tcW w:w="1701" w:type="dxa"/>
            <w:vMerge/>
            <w:tcMar>
              <w:top w:w="100" w:type="dxa"/>
              <w:left w:w="100" w:type="dxa"/>
              <w:bottom w:w="100" w:type="dxa"/>
              <w:right w:w="100" w:type="dxa"/>
            </w:tcMar>
          </w:tcPr>
          <w:p w14:paraId="08C57E0D" w14:textId="347B7C50" w:rsidR="00591025" w:rsidRPr="00DB1326" w:rsidRDefault="00591025" w:rsidP="0019311B">
            <w:pPr>
              <w:spacing w:before="240" w:line="276" w:lineRule="auto"/>
              <w:jc w:val="center"/>
              <w:rPr>
                <w:rFonts w:ascii="Arial" w:eastAsia="Calibri" w:hAnsi="Arial" w:cs="Arial"/>
                <w:sz w:val="22"/>
                <w:szCs w:val="22"/>
                <w:highlight w:val="yellow"/>
              </w:rPr>
            </w:pPr>
          </w:p>
        </w:tc>
      </w:tr>
      <w:tr w:rsidR="00591025" w:rsidRPr="00E73129" w14:paraId="59CFE995" w14:textId="77777777" w:rsidTr="4C3D893D">
        <w:trPr>
          <w:trHeight w:val="20"/>
        </w:trPr>
        <w:tc>
          <w:tcPr>
            <w:tcW w:w="2268" w:type="dxa"/>
            <w:vMerge w:val="restart"/>
            <w:tcMar>
              <w:top w:w="100" w:type="dxa"/>
              <w:left w:w="100" w:type="dxa"/>
              <w:bottom w:w="100" w:type="dxa"/>
              <w:right w:w="100" w:type="dxa"/>
            </w:tcMar>
          </w:tcPr>
          <w:p w14:paraId="28CE8A83" w14:textId="56F212D5" w:rsidR="0F26FF38" w:rsidRDefault="0F26FF38" w:rsidP="0F26FF38">
            <w:pPr>
              <w:spacing w:before="240" w:line="276" w:lineRule="auto"/>
              <w:rPr>
                <w:rFonts w:ascii="Arial" w:eastAsia="Calibri" w:hAnsi="Arial" w:cs="Arial"/>
                <w:b/>
                <w:bCs/>
                <w:sz w:val="22"/>
                <w:szCs w:val="22"/>
              </w:rPr>
            </w:pPr>
          </w:p>
          <w:p w14:paraId="3427AF7D" w14:textId="0C78633C" w:rsidR="0F26FF38" w:rsidRDefault="0F26FF38" w:rsidP="0F26FF38">
            <w:pPr>
              <w:spacing w:before="240" w:line="276" w:lineRule="auto"/>
              <w:rPr>
                <w:rFonts w:ascii="Arial" w:eastAsia="Calibri" w:hAnsi="Arial" w:cs="Arial"/>
                <w:b/>
                <w:bCs/>
                <w:sz w:val="22"/>
                <w:szCs w:val="22"/>
              </w:rPr>
            </w:pPr>
          </w:p>
          <w:p w14:paraId="1E0AA160" w14:textId="6653892C" w:rsidR="0F26FF38" w:rsidRDefault="0F26FF38" w:rsidP="0F26FF38">
            <w:pPr>
              <w:spacing w:before="240" w:line="276" w:lineRule="auto"/>
              <w:rPr>
                <w:rFonts w:ascii="Arial" w:eastAsia="Calibri" w:hAnsi="Arial" w:cs="Arial"/>
                <w:b/>
                <w:bCs/>
                <w:sz w:val="22"/>
                <w:szCs w:val="22"/>
              </w:rPr>
            </w:pPr>
          </w:p>
          <w:p w14:paraId="3F92AAFA" w14:textId="44AAFA52" w:rsidR="00591025" w:rsidRPr="00DB1326" w:rsidRDefault="0BD216A7" w:rsidP="0F26FF38">
            <w:pPr>
              <w:spacing w:before="240" w:line="276" w:lineRule="auto"/>
              <w:rPr>
                <w:rFonts w:ascii="Arial" w:eastAsia="Calibri" w:hAnsi="Arial" w:cs="Arial"/>
                <w:b/>
                <w:bCs/>
                <w:sz w:val="22"/>
                <w:szCs w:val="22"/>
              </w:rPr>
            </w:pPr>
            <w:r w:rsidRPr="0F26FF38">
              <w:rPr>
                <w:rFonts w:ascii="Arial" w:eastAsia="Calibri" w:hAnsi="Arial" w:cs="Arial"/>
                <w:b/>
                <w:bCs/>
                <w:sz w:val="22"/>
                <w:szCs w:val="22"/>
              </w:rPr>
              <w:t>EVALUACIÓN TÉCNICA</w:t>
            </w:r>
          </w:p>
        </w:tc>
        <w:tc>
          <w:tcPr>
            <w:tcW w:w="5954" w:type="dxa"/>
            <w:tcMar>
              <w:top w:w="100" w:type="dxa"/>
              <w:left w:w="100" w:type="dxa"/>
              <w:bottom w:w="100" w:type="dxa"/>
              <w:right w:w="100" w:type="dxa"/>
            </w:tcMar>
          </w:tcPr>
          <w:p w14:paraId="3965F8C3" w14:textId="7A4BF0FF" w:rsidR="00591025" w:rsidRPr="00DB1326" w:rsidRDefault="0BD216A7" w:rsidP="0F26FF38">
            <w:pPr>
              <w:jc w:val="both"/>
              <w:rPr>
                <w:rFonts w:ascii="Arial" w:eastAsia="Arial" w:hAnsi="Arial" w:cs="Arial"/>
                <w:color w:val="000000" w:themeColor="text1"/>
                <w:sz w:val="20"/>
                <w:szCs w:val="20"/>
              </w:rPr>
            </w:pPr>
            <w:r w:rsidRPr="0F26FF38">
              <w:rPr>
                <w:rFonts w:ascii="Arial" w:eastAsia="Arial" w:hAnsi="Arial" w:cs="Arial"/>
                <w:color w:val="000000" w:themeColor="text1"/>
                <w:sz w:val="20"/>
                <w:szCs w:val="20"/>
              </w:rPr>
              <w:t>Claridad y calidad de la propuesta técnica con respecto a la descripción de actividades, secuencia lógica y consistencia con los objetivos de la subvención:</w:t>
            </w:r>
          </w:p>
          <w:p w14:paraId="4E74F6B1" w14:textId="36FEAC02" w:rsidR="00591025" w:rsidRPr="00DB1326" w:rsidRDefault="00591025" w:rsidP="0F26FF38">
            <w:pPr>
              <w:rPr>
                <w:rFonts w:ascii="Arial" w:eastAsia="Arial" w:hAnsi="Arial" w:cs="Arial"/>
                <w:color w:val="000000" w:themeColor="text1"/>
                <w:sz w:val="20"/>
                <w:szCs w:val="20"/>
              </w:rPr>
            </w:pPr>
          </w:p>
          <w:p w14:paraId="78B5FD74" w14:textId="6D15A0C4" w:rsidR="00591025" w:rsidRPr="00DB1326" w:rsidRDefault="0BD216A7" w:rsidP="0F26FF38">
            <w:pPr>
              <w:pStyle w:val="Prrafodelista"/>
              <w:numPr>
                <w:ilvl w:val="0"/>
                <w:numId w:val="7"/>
              </w:numPr>
              <w:jc w:val="both"/>
              <w:rPr>
                <w:rFonts w:ascii="Arial" w:eastAsia="Arial" w:hAnsi="Arial" w:cs="Arial"/>
                <w:color w:val="000000" w:themeColor="text1"/>
                <w:sz w:val="20"/>
                <w:szCs w:val="20"/>
                <w:lang w:val="es-CO"/>
              </w:rPr>
            </w:pPr>
            <w:r w:rsidRPr="0F26FF38">
              <w:rPr>
                <w:rFonts w:ascii="Arial" w:eastAsia="Arial" w:hAnsi="Arial" w:cs="Arial"/>
                <w:color w:val="000000" w:themeColor="text1"/>
                <w:sz w:val="20"/>
                <w:szCs w:val="20"/>
                <w:lang w:val="es-CO"/>
              </w:rPr>
              <w:t>La propuesta atiende a los objetivos de la pequeña subvención, es relevante, clara y justificada técnicamente. Responde a los resultados esperados y las metas establecidas. (10 puntos).</w:t>
            </w:r>
          </w:p>
        </w:tc>
        <w:tc>
          <w:tcPr>
            <w:tcW w:w="1701" w:type="dxa"/>
            <w:vMerge w:val="restart"/>
            <w:tcBorders>
              <w:top w:val="single" w:sz="4" w:space="0" w:color="auto"/>
            </w:tcBorders>
            <w:tcMar>
              <w:top w:w="100" w:type="dxa"/>
              <w:left w:w="100" w:type="dxa"/>
              <w:bottom w:w="100" w:type="dxa"/>
              <w:right w:w="100" w:type="dxa"/>
            </w:tcMar>
          </w:tcPr>
          <w:p w14:paraId="6A40819B" w14:textId="3F63D3BF" w:rsidR="0F26FF38" w:rsidRDefault="0F26FF38" w:rsidP="0F26FF38">
            <w:pPr>
              <w:spacing w:before="240" w:line="276" w:lineRule="auto"/>
              <w:jc w:val="center"/>
              <w:rPr>
                <w:rFonts w:ascii="Arial" w:eastAsia="Calibri" w:hAnsi="Arial" w:cs="Arial"/>
                <w:b/>
                <w:bCs/>
                <w:sz w:val="22"/>
                <w:szCs w:val="22"/>
              </w:rPr>
            </w:pPr>
          </w:p>
          <w:p w14:paraId="5BB2BD6E" w14:textId="453193E1" w:rsidR="0F26FF38" w:rsidRDefault="0F26FF38" w:rsidP="0F26FF38">
            <w:pPr>
              <w:spacing w:before="240" w:line="276" w:lineRule="auto"/>
              <w:jc w:val="center"/>
              <w:rPr>
                <w:rFonts w:ascii="Arial" w:eastAsia="Calibri" w:hAnsi="Arial" w:cs="Arial"/>
                <w:b/>
                <w:bCs/>
                <w:sz w:val="22"/>
                <w:szCs w:val="22"/>
              </w:rPr>
            </w:pPr>
          </w:p>
          <w:p w14:paraId="3B0E80D1" w14:textId="64AD7DDB" w:rsidR="0F26FF38" w:rsidRDefault="0F26FF38" w:rsidP="0F26FF38">
            <w:pPr>
              <w:spacing w:before="240" w:line="276" w:lineRule="auto"/>
              <w:jc w:val="center"/>
              <w:rPr>
                <w:rFonts w:ascii="Arial" w:eastAsia="Calibri" w:hAnsi="Arial" w:cs="Arial"/>
                <w:b/>
                <w:bCs/>
                <w:sz w:val="22"/>
                <w:szCs w:val="22"/>
              </w:rPr>
            </w:pPr>
          </w:p>
          <w:p w14:paraId="78C933AA" w14:textId="7F83C116" w:rsidR="00591025" w:rsidRPr="00DB1326" w:rsidRDefault="756FB77A" w:rsidP="0F26FF38">
            <w:pPr>
              <w:spacing w:before="240" w:line="276" w:lineRule="auto"/>
              <w:jc w:val="center"/>
              <w:rPr>
                <w:rFonts w:ascii="Arial" w:eastAsia="Calibri" w:hAnsi="Arial" w:cs="Arial"/>
                <w:b/>
                <w:bCs/>
                <w:sz w:val="22"/>
                <w:szCs w:val="22"/>
              </w:rPr>
            </w:pPr>
            <w:r w:rsidRPr="0F26FF38">
              <w:rPr>
                <w:rFonts w:ascii="Arial" w:eastAsia="Calibri" w:hAnsi="Arial" w:cs="Arial"/>
                <w:b/>
                <w:bCs/>
                <w:sz w:val="22"/>
                <w:szCs w:val="22"/>
              </w:rPr>
              <w:t>4</w:t>
            </w:r>
            <w:r w:rsidR="50226D2A" w:rsidRPr="0F26FF38">
              <w:rPr>
                <w:rFonts w:ascii="Arial" w:eastAsia="Calibri" w:hAnsi="Arial" w:cs="Arial"/>
                <w:b/>
                <w:bCs/>
                <w:sz w:val="22"/>
                <w:szCs w:val="22"/>
              </w:rPr>
              <w:t>5</w:t>
            </w:r>
          </w:p>
        </w:tc>
      </w:tr>
      <w:tr w:rsidR="0F26FF38" w14:paraId="1BCAA947" w14:textId="77777777" w:rsidTr="4C3D893D">
        <w:trPr>
          <w:trHeight w:val="300"/>
        </w:trPr>
        <w:tc>
          <w:tcPr>
            <w:tcW w:w="2268" w:type="dxa"/>
            <w:vMerge/>
            <w:tcMar>
              <w:top w:w="100" w:type="dxa"/>
              <w:left w:w="100" w:type="dxa"/>
              <w:bottom w:w="100" w:type="dxa"/>
              <w:right w:w="100" w:type="dxa"/>
            </w:tcMar>
          </w:tcPr>
          <w:p w14:paraId="4C7E86FE" w14:textId="77777777" w:rsidR="00262BFC" w:rsidRDefault="00262BFC"/>
        </w:tc>
        <w:tc>
          <w:tcPr>
            <w:tcW w:w="5954" w:type="dxa"/>
            <w:tcMar>
              <w:top w:w="100" w:type="dxa"/>
              <w:left w:w="100" w:type="dxa"/>
              <w:bottom w:w="100" w:type="dxa"/>
              <w:right w:w="100" w:type="dxa"/>
            </w:tcMar>
          </w:tcPr>
          <w:p w14:paraId="18ED1BE7" w14:textId="730430D4" w:rsidR="0BD216A7" w:rsidRDefault="0BD216A7" w:rsidP="0F26FF38">
            <w:pPr>
              <w:pStyle w:val="Prrafodelista"/>
              <w:numPr>
                <w:ilvl w:val="0"/>
                <w:numId w:val="6"/>
              </w:numPr>
              <w:jc w:val="both"/>
              <w:rPr>
                <w:rFonts w:ascii="Arial" w:eastAsia="Arial" w:hAnsi="Arial" w:cs="Arial"/>
                <w:color w:val="000000" w:themeColor="text1"/>
                <w:sz w:val="20"/>
                <w:szCs w:val="20"/>
                <w:lang w:val="es-CO"/>
              </w:rPr>
            </w:pPr>
            <w:r w:rsidRPr="0F26FF38">
              <w:rPr>
                <w:rFonts w:ascii="Arial" w:eastAsia="Arial" w:hAnsi="Arial" w:cs="Arial"/>
                <w:color w:val="000000" w:themeColor="text1"/>
                <w:sz w:val="20"/>
                <w:szCs w:val="20"/>
                <w:lang w:val="es-CO"/>
              </w:rPr>
              <w:t>Las actividades planteadas son consistentes en relación con los términos de referencia. (5 puntos)</w:t>
            </w:r>
          </w:p>
        </w:tc>
        <w:tc>
          <w:tcPr>
            <w:tcW w:w="1701" w:type="dxa"/>
            <w:vMerge/>
            <w:tcMar>
              <w:top w:w="100" w:type="dxa"/>
              <w:left w:w="100" w:type="dxa"/>
              <w:bottom w:w="100" w:type="dxa"/>
              <w:right w:w="100" w:type="dxa"/>
            </w:tcMar>
          </w:tcPr>
          <w:p w14:paraId="5BD7F411" w14:textId="77777777" w:rsidR="00262BFC" w:rsidRDefault="00262BFC"/>
        </w:tc>
      </w:tr>
      <w:tr w:rsidR="0F26FF38" w14:paraId="54BDE2B5" w14:textId="77777777" w:rsidTr="4C3D893D">
        <w:trPr>
          <w:trHeight w:val="300"/>
        </w:trPr>
        <w:tc>
          <w:tcPr>
            <w:tcW w:w="2268" w:type="dxa"/>
            <w:vMerge/>
            <w:tcMar>
              <w:top w:w="100" w:type="dxa"/>
              <w:left w:w="100" w:type="dxa"/>
              <w:bottom w:w="100" w:type="dxa"/>
              <w:right w:w="100" w:type="dxa"/>
            </w:tcMar>
          </w:tcPr>
          <w:p w14:paraId="09FAF668" w14:textId="77777777" w:rsidR="00262BFC" w:rsidRDefault="00262BFC"/>
        </w:tc>
        <w:tc>
          <w:tcPr>
            <w:tcW w:w="5954" w:type="dxa"/>
            <w:tcMar>
              <w:top w:w="100" w:type="dxa"/>
              <w:left w:w="100" w:type="dxa"/>
              <w:bottom w:w="100" w:type="dxa"/>
              <w:right w:w="100" w:type="dxa"/>
            </w:tcMar>
          </w:tcPr>
          <w:p w14:paraId="078B6124" w14:textId="2F6E0613" w:rsidR="0F26FF38" w:rsidRDefault="59A6EB30" w:rsidP="4C3D893D">
            <w:pPr>
              <w:pStyle w:val="Prrafodelista"/>
              <w:numPr>
                <w:ilvl w:val="0"/>
                <w:numId w:val="6"/>
              </w:numPr>
              <w:jc w:val="both"/>
              <w:rPr>
                <w:lang w:val="es-CO"/>
              </w:rPr>
            </w:pPr>
            <w:r w:rsidRPr="4C3D893D">
              <w:rPr>
                <w:rFonts w:ascii="Arial" w:eastAsia="Arial" w:hAnsi="Arial" w:cs="Arial"/>
                <w:color w:val="000000" w:themeColor="text1"/>
                <w:sz w:val="19"/>
                <w:szCs w:val="19"/>
                <w:lang w:val="es-CO"/>
              </w:rPr>
              <w:t>La propuesta cuenta con un plan de trabajo lógico y coherente para cumplir con las actividades propuestas y los plazos definidos. (5 puntos)</w:t>
            </w:r>
          </w:p>
        </w:tc>
        <w:tc>
          <w:tcPr>
            <w:tcW w:w="1701" w:type="dxa"/>
            <w:vMerge/>
            <w:tcMar>
              <w:top w:w="100" w:type="dxa"/>
              <w:left w:w="100" w:type="dxa"/>
              <w:bottom w:w="100" w:type="dxa"/>
              <w:right w:w="100" w:type="dxa"/>
            </w:tcMar>
          </w:tcPr>
          <w:p w14:paraId="1F2D5553" w14:textId="77777777" w:rsidR="00262BFC" w:rsidRDefault="00262BFC"/>
        </w:tc>
      </w:tr>
      <w:tr w:rsidR="0F26FF38" w14:paraId="54338F8C" w14:textId="77777777" w:rsidTr="4C3D893D">
        <w:trPr>
          <w:trHeight w:val="300"/>
        </w:trPr>
        <w:tc>
          <w:tcPr>
            <w:tcW w:w="2268" w:type="dxa"/>
            <w:vMerge/>
            <w:tcMar>
              <w:top w:w="100" w:type="dxa"/>
              <w:left w:w="100" w:type="dxa"/>
              <w:bottom w:w="100" w:type="dxa"/>
              <w:right w:w="100" w:type="dxa"/>
            </w:tcMar>
          </w:tcPr>
          <w:p w14:paraId="026DEC61" w14:textId="77777777" w:rsidR="00262BFC" w:rsidRDefault="00262BFC"/>
        </w:tc>
        <w:tc>
          <w:tcPr>
            <w:tcW w:w="5954" w:type="dxa"/>
            <w:tcMar>
              <w:top w:w="100" w:type="dxa"/>
              <w:left w:w="100" w:type="dxa"/>
              <w:bottom w:w="100" w:type="dxa"/>
              <w:right w:w="100" w:type="dxa"/>
            </w:tcMar>
          </w:tcPr>
          <w:p w14:paraId="73E961BC" w14:textId="77B506E0" w:rsidR="286A4331" w:rsidRDefault="286A4331" w:rsidP="0F26FF38">
            <w:pPr>
              <w:pStyle w:val="Prrafodelista"/>
              <w:numPr>
                <w:ilvl w:val="0"/>
                <w:numId w:val="6"/>
              </w:numPr>
              <w:jc w:val="both"/>
              <w:rPr>
                <w:rFonts w:ascii="Arial" w:eastAsia="Arial" w:hAnsi="Arial" w:cs="Arial"/>
                <w:color w:val="000000" w:themeColor="text1"/>
                <w:sz w:val="20"/>
                <w:szCs w:val="20"/>
                <w:lang w:val="es-CO"/>
              </w:rPr>
            </w:pPr>
            <w:r w:rsidRPr="0F26FF38">
              <w:rPr>
                <w:rFonts w:ascii="Arial" w:eastAsia="Arial" w:hAnsi="Arial" w:cs="Arial"/>
                <w:color w:val="000000" w:themeColor="text1"/>
                <w:sz w:val="20"/>
                <w:szCs w:val="20"/>
                <w:lang w:val="es-CO"/>
              </w:rPr>
              <w:t>La propuesta técnica está orientada al desarrollo de capacidades de la organización o asociación, permitiendo la gestión de resultados esperados concretos, medibles en el tiempo y se encuentra alineada con las metas del proyecto:</w:t>
            </w:r>
          </w:p>
          <w:p w14:paraId="6BF87220" w14:textId="04D8E61F" w:rsidR="286A4331" w:rsidRDefault="286A4331" w:rsidP="0F26FF38">
            <w:pPr>
              <w:pStyle w:val="Prrafodelista"/>
              <w:numPr>
                <w:ilvl w:val="0"/>
                <w:numId w:val="6"/>
              </w:numPr>
              <w:jc w:val="both"/>
              <w:rPr>
                <w:rFonts w:ascii="Arial" w:eastAsia="Arial" w:hAnsi="Arial" w:cs="Arial"/>
                <w:color w:val="000000" w:themeColor="text1"/>
                <w:sz w:val="20"/>
                <w:szCs w:val="20"/>
                <w:lang w:val="es-CO"/>
              </w:rPr>
            </w:pPr>
            <w:r w:rsidRPr="0F26FF38">
              <w:rPr>
                <w:rFonts w:ascii="Arial" w:eastAsia="Arial" w:hAnsi="Arial" w:cs="Arial"/>
                <w:color w:val="000000" w:themeColor="text1"/>
                <w:sz w:val="20"/>
                <w:szCs w:val="20"/>
                <w:lang w:val="es-CO"/>
              </w:rPr>
              <w:t>La propuesta promueve el fortalecimiento de capacidades de la organización y se contempla en su plan de acción comunitario. (5 puntos)</w:t>
            </w:r>
          </w:p>
        </w:tc>
        <w:tc>
          <w:tcPr>
            <w:tcW w:w="1701" w:type="dxa"/>
            <w:vMerge/>
            <w:tcMar>
              <w:top w:w="100" w:type="dxa"/>
              <w:left w:w="100" w:type="dxa"/>
              <w:bottom w:w="100" w:type="dxa"/>
              <w:right w:w="100" w:type="dxa"/>
            </w:tcMar>
          </w:tcPr>
          <w:p w14:paraId="7FE77712" w14:textId="77777777" w:rsidR="00262BFC" w:rsidRDefault="00262BFC"/>
        </w:tc>
      </w:tr>
      <w:tr w:rsidR="0F26FF38" w14:paraId="4A633CBE" w14:textId="77777777" w:rsidTr="4C3D893D">
        <w:trPr>
          <w:trHeight w:val="300"/>
        </w:trPr>
        <w:tc>
          <w:tcPr>
            <w:tcW w:w="2268" w:type="dxa"/>
            <w:vMerge/>
            <w:tcMar>
              <w:top w:w="100" w:type="dxa"/>
              <w:left w:w="100" w:type="dxa"/>
              <w:bottom w:w="100" w:type="dxa"/>
              <w:right w:w="100" w:type="dxa"/>
            </w:tcMar>
          </w:tcPr>
          <w:p w14:paraId="57C78961" w14:textId="77777777" w:rsidR="00262BFC" w:rsidRDefault="00262BFC"/>
        </w:tc>
        <w:tc>
          <w:tcPr>
            <w:tcW w:w="5954" w:type="dxa"/>
            <w:tcMar>
              <w:top w:w="100" w:type="dxa"/>
              <w:left w:w="100" w:type="dxa"/>
              <w:bottom w:w="100" w:type="dxa"/>
              <w:right w:w="100" w:type="dxa"/>
            </w:tcMar>
          </w:tcPr>
          <w:p w14:paraId="06DE30F6" w14:textId="2DCF314B" w:rsidR="4BE44D37" w:rsidRDefault="4BE44D37" w:rsidP="0F26FF38">
            <w:pPr>
              <w:pStyle w:val="Prrafodelista"/>
              <w:numPr>
                <w:ilvl w:val="0"/>
                <w:numId w:val="6"/>
              </w:numPr>
              <w:jc w:val="both"/>
              <w:rPr>
                <w:lang w:val="es-CO"/>
              </w:rPr>
            </w:pPr>
            <w:r w:rsidRPr="0F26FF38">
              <w:rPr>
                <w:rFonts w:ascii="Arial" w:eastAsia="Arial" w:hAnsi="Arial" w:cs="Arial"/>
                <w:color w:val="000000" w:themeColor="text1"/>
                <w:sz w:val="20"/>
                <w:szCs w:val="20"/>
                <w:lang w:val="es-CO"/>
              </w:rPr>
              <w:t>La propuesta permite la protección de los servicios ambientales de regulación y calidad hídrica. (5 puntos)</w:t>
            </w:r>
          </w:p>
        </w:tc>
        <w:tc>
          <w:tcPr>
            <w:tcW w:w="1701" w:type="dxa"/>
            <w:vMerge/>
            <w:tcMar>
              <w:top w:w="100" w:type="dxa"/>
              <w:left w:w="100" w:type="dxa"/>
              <w:bottom w:w="100" w:type="dxa"/>
              <w:right w:w="100" w:type="dxa"/>
            </w:tcMar>
          </w:tcPr>
          <w:p w14:paraId="440572D1" w14:textId="77777777" w:rsidR="00262BFC" w:rsidRDefault="00262BFC"/>
        </w:tc>
      </w:tr>
      <w:tr w:rsidR="0F26FF38" w14:paraId="3E103669" w14:textId="77777777" w:rsidTr="4C3D893D">
        <w:trPr>
          <w:trHeight w:val="300"/>
        </w:trPr>
        <w:tc>
          <w:tcPr>
            <w:tcW w:w="2268" w:type="dxa"/>
            <w:vMerge/>
            <w:tcMar>
              <w:top w:w="100" w:type="dxa"/>
              <w:left w:w="100" w:type="dxa"/>
              <w:bottom w:w="100" w:type="dxa"/>
              <w:right w:w="100" w:type="dxa"/>
            </w:tcMar>
          </w:tcPr>
          <w:p w14:paraId="255FF8CE" w14:textId="77777777" w:rsidR="00262BFC" w:rsidRDefault="00262BFC"/>
        </w:tc>
        <w:tc>
          <w:tcPr>
            <w:tcW w:w="5954" w:type="dxa"/>
            <w:tcMar>
              <w:top w:w="100" w:type="dxa"/>
              <w:left w:w="100" w:type="dxa"/>
              <w:bottom w:w="100" w:type="dxa"/>
              <w:right w:w="100" w:type="dxa"/>
            </w:tcMar>
          </w:tcPr>
          <w:p w14:paraId="54AFC604" w14:textId="24DA9ED4" w:rsidR="4877E3FB" w:rsidRDefault="4877E3FB" w:rsidP="0F26FF38">
            <w:pPr>
              <w:pStyle w:val="Prrafodelista"/>
              <w:numPr>
                <w:ilvl w:val="0"/>
                <w:numId w:val="6"/>
              </w:numPr>
              <w:jc w:val="both"/>
              <w:rPr>
                <w:lang w:val="es-CO"/>
              </w:rPr>
            </w:pPr>
            <w:r w:rsidRPr="0F26FF38">
              <w:rPr>
                <w:rFonts w:ascii="Arial" w:eastAsia="Arial" w:hAnsi="Arial" w:cs="Arial"/>
                <w:color w:val="000000" w:themeColor="text1"/>
                <w:sz w:val="19"/>
                <w:szCs w:val="19"/>
                <w:lang w:val="es-CO"/>
              </w:rPr>
              <w:t>La propuesta procura la sostenibilidad de los procesos adelantados más allá del lapso del proyecto. (5 puntos)</w:t>
            </w:r>
          </w:p>
        </w:tc>
        <w:tc>
          <w:tcPr>
            <w:tcW w:w="1701" w:type="dxa"/>
            <w:vMerge/>
            <w:tcMar>
              <w:top w:w="100" w:type="dxa"/>
              <w:left w:w="100" w:type="dxa"/>
              <w:bottom w:w="100" w:type="dxa"/>
              <w:right w:w="100" w:type="dxa"/>
            </w:tcMar>
          </w:tcPr>
          <w:p w14:paraId="2FA48A28" w14:textId="77777777" w:rsidR="00262BFC" w:rsidRDefault="00262BFC"/>
        </w:tc>
      </w:tr>
      <w:tr w:rsidR="0F26FF38" w14:paraId="49BF6317" w14:textId="77777777" w:rsidTr="4C3D893D">
        <w:trPr>
          <w:trHeight w:val="300"/>
        </w:trPr>
        <w:tc>
          <w:tcPr>
            <w:tcW w:w="2268" w:type="dxa"/>
            <w:vMerge/>
            <w:tcMar>
              <w:top w:w="100" w:type="dxa"/>
              <w:left w:w="100" w:type="dxa"/>
              <w:bottom w:w="100" w:type="dxa"/>
              <w:right w:w="100" w:type="dxa"/>
            </w:tcMar>
          </w:tcPr>
          <w:p w14:paraId="3E88FD93" w14:textId="77777777" w:rsidR="00262BFC" w:rsidRDefault="00262BFC"/>
        </w:tc>
        <w:tc>
          <w:tcPr>
            <w:tcW w:w="5954" w:type="dxa"/>
            <w:tcMar>
              <w:top w:w="100" w:type="dxa"/>
              <w:left w:w="100" w:type="dxa"/>
              <w:bottom w:w="100" w:type="dxa"/>
              <w:right w:w="100" w:type="dxa"/>
            </w:tcMar>
          </w:tcPr>
          <w:p w14:paraId="104A7424" w14:textId="5192F52A" w:rsidR="4877E3FB" w:rsidRDefault="4877E3FB" w:rsidP="0F26FF38">
            <w:pPr>
              <w:jc w:val="both"/>
              <w:rPr>
                <w:rFonts w:ascii="Arial" w:eastAsia="Arial" w:hAnsi="Arial" w:cs="Arial"/>
                <w:color w:val="000000" w:themeColor="text1"/>
                <w:sz w:val="20"/>
                <w:szCs w:val="20"/>
              </w:rPr>
            </w:pPr>
            <w:r w:rsidRPr="0F26FF38">
              <w:rPr>
                <w:rFonts w:ascii="Arial" w:eastAsia="Arial" w:hAnsi="Arial" w:cs="Arial"/>
                <w:color w:val="000000" w:themeColor="text1"/>
                <w:sz w:val="20"/>
                <w:szCs w:val="20"/>
              </w:rPr>
              <w:t>Experiencia adicional comprobada:</w:t>
            </w:r>
          </w:p>
          <w:p w14:paraId="60592BC6" w14:textId="346C3E8A" w:rsidR="0F26FF38" w:rsidRDefault="0F26FF38" w:rsidP="0F26FF38">
            <w:pPr>
              <w:pStyle w:val="Prrafodelista"/>
              <w:ind w:left="360"/>
              <w:jc w:val="both"/>
              <w:rPr>
                <w:rFonts w:ascii="Arial" w:eastAsia="Arial" w:hAnsi="Arial" w:cs="Arial"/>
                <w:color w:val="000000" w:themeColor="text1"/>
                <w:sz w:val="20"/>
                <w:szCs w:val="20"/>
                <w:lang w:val="es-CO"/>
              </w:rPr>
            </w:pPr>
          </w:p>
          <w:p w14:paraId="04D88487" w14:textId="6CF261F8" w:rsidR="4877E3FB" w:rsidRDefault="4877E3FB" w:rsidP="0F26FF38">
            <w:pPr>
              <w:jc w:val="both"/>
              <w:rPr>
                <w:rFonts w:ascii="Arial" w:eastAsia="Arial" w:hAnsi="Arial" w:cs="Arial"/>
                <w:color w:val="000000" w:themeColor="text1"/>
                <w:sz w:val="20"/>
                <w:szCs w:val="20"/>
              </w:rPr>
            </w:pPr>
            <w:r w:rsidRPr="0F26FF38">
              <w:rPr>
                <w:rFonts w:ascii="Arial" w:eastAsia="Arial" w:hAnsi="Arial" w:cs="Arial"/>
                <w:color w:val="000000" w:themeColor="text1"/>
                <w:sz w:val="20"/>
                <w:szCs w:val="20"/>
              </w:rPr>
              <w:t>La siguiente experiencia deberá ser adicional a la presentada como requisito habilitante:</w:t>
            </w:r>
          </w:p>
          <w:p w14:paraId="0804127A" w14:textId="023C73D6" w:rsidR="0F26FF38" w:rsidRDefault="0F26FF38" w:rsidP="0F26FF38">
            <w:pPr>
              <w:pStyle w:val="Prrafodelista"/>
              <w:ind w:left="360"/>
              <w:jc w:val="both"/>
              <w:rPr>
                <w:rFonts w:ascii="Arial" w:eastAsia="Arial" w:hAnsi="Arial" w:cs="Arial"/>
                <w:color w:val="000000" w:themeColor="text1"/>
                <w:sz w:val="20"/>
                <w:szCs w:val="20"/>
                <w:lang w:val="es-CO"/>
              </w:rPr>
            </w:pPr>
          </w:p>
          <w:p w14:paraId="3F8A3659" w14:textId="30713B61" w:rsidR="4877E3FB" w:rsidRDefault="4877E3FB" w:rsidP="0F26FF38">
            <w:pPr>
              <w:pStyle w:val="Prrafodelista"/>
              <w:numPr>
                <w:ilvl w:val="0"/>
                <w:numId w:val="6"/>
              </w:numPr>
              <w:shd w:val="clear" w:color="auto" w:fill="FFFFFF" w:themeFill="background1"/>
              <w:spacing w:before="200" w:after="200"/>
              <w:rPr>
                <w:rFonts w:ascii="Arial" w:eastAsia="Arial" w:hAnsi="Arial" w:cs="Arial"/>
                <w:color w:val="000000" w:themeColor="text1"/>
                <w:sz w:val="20"/>
                <w:szCs w:val="20"/>
                <w:lang w:val="es-CO"/>
              </w:rPr>
            </w:pPr>
            <w:r w:rsidRPr="0F26FF38">
              <w:rPr>
                <w:rFonts w:ascii="Arial" w:eastAsia="Arial" w:hAnsi="Arial" w:cs="Arial"/>
                <w:color w:val="000000" w:themeColor="text1"/>
                <w:sz w:val="20"/>
                <w:szCs w:val="20"/>
                <w:lang w:val="es-CO"/>
              </w:rPr>
              <w:t xml:space="preserve">Se otorgarán hasta </w:t>
            </w:r>
            <w:r w:rsidRPr="0F26FF38">
              <w:rPr>
                <w:rFonts w:ascii="Arial" w:eastAsia="Arial" w:hAnsi="Arial" w:cs="Arial"/>
                <w:b/>
                <w:bCs/>
                <w:color w:val="000000" w:themeColor="text1"/>
                <w:sz w:val="20"/>
                <w:szCs w:val="20"/>
                <w:lang w:val="es-CO"/>
              </w:rPr>
              <w:t>10 puntos</w:t>
            </w:r>
            <w:r w:rsidRPr="0F26FF38">
              <w:rPr>
                <w:rFonts w:ascii="Arial" w:eastAsia="Arial" w:hAnsi="Arial" w:cs="Arial"/>
                <w:color w:val="000000" w:themeColor="text1"/>
                <w:sz w:val="20"/>
                <w:szCs w:val="20"/>
                <w:lang w:val="es-CO"/>
              </w:rPr>
              <w:t xml:space="preserve"> a las organizaciones que demuestre experiencia adicional en proyectos de producción agropecuaria sostenible, desarrollo rural sostenible y/o conservación y restauración (restauración ecológica, manejo de la biodiversidad y/o monitoreo forestal comunitario), aumentando en 2 puntos por cada proyecto adicional.</w:t>
            </w:r>
          </w:p>
        </w:tc>
        <w:tc>
          <w:tcPr>
            <w:tcW w:w="1701" w:type="dxa"/>
            <w:vMerge/>
            <w:tcMar>
              <w:top w:w="100" w:type="dxa"/>
              <w:left w:w="100" w:type="dxa"/>
              <w:bottom w:w="100" w:type="dxa"/>
              <w:right w:w="100" w:type="dxa"/>
            </w:tcMar>
          </w:tcPr>
          <w:p w14:paraId="0C75A523" w14:textId="77777777" w:rsidR="00262BFC" w:rsidRDefault="00262BFC"/>
        </w:tc>
      </w:tr>
      <w:tr w:rsidR="00F364BA" w:rsidRPr="00E73129" w14:paraId="77FB8838" w14:textId="77777777" w:rsidTr="4C3D893D">
        <w:trPr>
          <w:trHeight w:val="492"/>
        </w:trPr>
        <w:tc>
          <w:tcPr>
            <w:tcW w:w="2268" w:type="dxa"/>
            <w:tcMar>
              <w:top w:w="100" w:type="dxa"/>
              <w:left w:w="100" w:type="dxa"/>
              <w:bottom w:w="100" w:type="dxa"/>
              <w:right w:w="100" w:type="dxa"/>
            </w:tcMar>
          </w:tcPr>
          <w:p w14:paraId="63AD2F45" w14:textId="4ABA92F8" w:rsidR="0F26FF38" w:rsidRDefault="0F26FF38" w:rsidP="0F26FF38">
            <w:pPr>
              <w:spacing w:before="240" w:line="276" w:lineRule="auto"/>
              <w:jc w:val="both"/>
              <w:rPr>
                <w:rFonts w:ascii="Arial" w:eastAsia="Calibri" w:hAnsi="Arial" w:cs="Arial"/>
                <w:b/>
                <w:bCs/>
                <w:sz w:val="22"/>
                <w:szCs w:val="22"/>
              </w:rPr>
            </w:pPr>
          </w:p>
          <w:p w14:paraId="39F01BFB" w14:textId="40CF1558" w:rsidR="0F26FF38" w:rsidRDefault="0F26FF38" w:rsidP="0F26FF38">
            <w:pPr>
              <w:spacing w:before="240" w:line="276" w:lineRule="auto"/>
              <w:jc w:val="both"/>
              <w:rPr>
                <w:rFonts w:ascii="Arial" w:eastAsia="Calibri" w:hAnsi="Arial" w:cs="Arial"/>
                <w:b/>
                <w:bCs/>
                <w:sz w:val="22"/>
                <w:szCs w:val="22"/>
              </w:rPr>
            </w:pPr>
          </w:p>
          <w:p w14:paraId="76B35CC1" w14:textId="68B22E26" w:rsidR="0F26FF38" w:rsidRDefault="0F26FF38" w:rsidP="0F26FF38">
            <w:pPr>
              <w:spacing w:before="240" w:line="276" w:lineRule="auto"/>
              <w:jc w:val="both"/>
              <w:rPr>
                <w:rFonts w:ascii="Arial" w:eastAsia="Calibri" w:hAnsi="Arial" w:cs="Arial"/>
                <w:b/>
                <w:bCs/>
                <w:sz w:val="22"/>
                <w:szCs w:val="22"/>
              </w:rPr>
            </w:pPr>
          </w:p>
          <w:p w14:paraId="12C41714" w14:textId="2286A9C4" w:rsidR="00E73129" w:rsidRPr="00DB1326" w:rsidRDefault="6E667D6A" w:rsidP="0F26FF38">
            <w:pPr>
              <w:spacing w:before="240" w:line="276" w:lineRule="auto"/>
              <w:jc w:val="both"/>
              <w:rPr>
                <w:rFonts w:ascii="Arial" w:eastAsia="Calibri" w:hAnsi="Arial" w:cs="Arial"/>
                <w:b/>
                <w:bCs/>
                <w:sz w:val="22"/>
                <w:szCs w:val="22"/>
              </w:rPr>
            </w:pPr>
            <w:r w:rsidRPr="0F26FF38">
              <w:rPr>
                <w:rFonts w:ascii="Arial" w:eastAsia="Calibri" w:hAnsi="Arial" w:cs="Arial"/>
                <w:b/>
                <w:bCs/>
                <w:sz w:val="22"/>
                <w:szCs w:val="22"/>
              </w:rPr>
              <w:t>EVALUACIÓN ADMINISTRATIVA Y FINANCIERA</w:t>
            </w:r>
          </w:p>
        </w:tc>
        <w:tc>
          <w:tcPr>
            <w:tcW w:w="5954" w:type="dxa"/>
            <w:tcMar>
              <w:top w:w="100" w:type="dxa"/>
              <w:left w:w="100" w:type="dxa"/>
              <w:bottom w:w="100" w:type="dxa"/>
              <w:right w:w="100" w:type="dxa"/>
            </w:tcMar>
          </w:tcPr>
          <w:p w14:paraId="43B96DEC" w14:textId="2CC0C861" w:rsidR="00F364BA" w:rsidRPr="00DB1326" w:rsidRDefault="59917A89" w:rsidP="0F26FF38">
            <w:pPr>
              <w:rPr>
                <w:rFonts w:ascii="Arial" w:eastAsia="Arial" w:hAnsi="Arial" w:cs="Arial"/>
                <w:color w:val="000000" w:themeColor="text1"/>
                <w:sz w:val="20"/>
                <w:szCs w:val="20"/>
              </w:rPr>
            </w:pPr>
            <w:r w:rsidRPr="0F26FF38">
              <w:rPr>
                <w:rFonts w:ascii="Arial" w:eastAsia="Arial" w:hAnsi="Arial" w:cs="Arial"/>
                <w:color w:val="000000" w:themeColor="text1"/>
                <w:sz w:val="20"/>
                <w:szCs w:val="20"/>
              </w:rPr>
              <w:t>La organización o asociación de base comunitaria evidencia un uso adecuado y eficiente de los recursos de terceros:</w:t>
            </w:r>
          </w:p>
          <w:p w14:paraId="006CCE78" w14:textId="5D03E25A" w:rsidR="00F364BA" w:rsidRPr="00DB1326" w:rsidRDefault="00F364BA" w:rsidP="0F26FF38">
            <w:pPr>
              <w:rPr>
                <w:rFonts w:ascii="Arial" w:eastAsia="Arial" w:hAnsi="Arial" w:cs="Arial"/>
                <w:color w:val="000000" w:themeColor="text1"/>
                <w:sz w:val="20"/>
                <w:szCs w:val="20"/>
              </w:rPr>
            </w:pPr>
          </w:p>
          <w:p w14:paraId="03584C6B" w14:textId="6602CADD" w:rsidR="00F364BA" w:rsidRPr="00DB1326" w:rsidRDefault="59917A89" w:rsidP="0F26FF38">
            <w:pPr>
              <w:pStyle w:val="Prrafodelista"/>
              <w:numPr>
                <w:ilvl w:val="0"/>
                <w:numId w:val="3"/>
              </w:numPr>
              <w:rPr>
                <w:rFonts w:ascii="Arial" w:eastAsia="Arial" w:hAnsi="Arial" w:cs="Arial"/>
                <w:color w:val="000000" w:themeColor="text1"/>
                <w:sz w:val="20"/>
                <w:szCs w:val="20"/>
                <w:lang w:val="es-CO"/>
              </w:rPr>
            </w:pPr>
            <w:r w:rsidRPr="0F26FF38">
              <w:rPr>
                <w:rFonts w:ascii="Arial" w:eastAsia="Arial" w:hAnsi="Arial" w:cs="Arial"/>
                <w:color w:val="000000" w:themeColor="text1"/>
                <w:sz w:val="20"/>
                <w:szCs w:val="20"/>
                <w:lang w:val="es-CO"/>
              </w:rPr>
              <w:t>Claridad en la presentación de cada partida, justificación detallada de los costos y documentación que respalde los valores. (10 puntos)</w:t>
            </w:r>
          </w:p>
          <w:p w14:paraId="71FD3711" w14:textId="4D55DB09" w:rsidR="00F364BA" w:rsidRPr="00DB1326" w:rsidRDefault="00F364BA" w:rsidP="0F26FF38">
            <w:pPr>
              <w:rPr>
                <w:rFonts w:ascii="Arial" w:eastAsia="Arial" w:hAnsi="Arial" w:cs="Arial"/>
                <w:color w:val="000000" w:themeColor="text1"/>
                <w:sz w:val="20"/>
                <w:szCs w:val="20"/>
              </w:rPr>
            </w:pPr>
          </w:p>
          <w:p w14:paraId="468EB7F1" w14:textId="383770B1" w:rsidR="00F364BA" w:rsidRPr="00DB1326" w:rsidRDefault="59917A89" w:rsidP="0F26FF38">
            <w:pPr>
              <w:pStyle w:val="Prrafodelista"/>
              <w:numPr>
                <w:ilvl w:val="0"/>
                <w:numId w:val="3"/>
              </w:numPr>
              <w:rPr>
                <w:rFonts w:ascii="Arial" w:eastAsia="Arial" w:hAnsi="Arial" w:cs="Arial"/>
                <w:color w:val="000000" w:themeColor="text1"/>
                <w:sz w:val="20"/>
                <w:szCs w:val="20"/>
                <w:lang w:val="es-CO"/>
              </w:rPr>
            </w:pPr>
            <w:r w:rsidRPr="0F26FF38">
              <w:rPr>
                <w:rFonts w:ascii="Arial" w:eastAsia="Arial" w:hAnsi="Arial" w:cs="Arial"/>
                <w:color w:val="000000" w:themeColor="text1"/>
                <w:sz w:val="20"/>
                <w:szCs w:val="20"/>
                <w:lang w:val="es-CO"/>
              </w:rPr>
              <w:t>Optimización de recursos, plan de desembolso coherente con los hitos del proyecto y mecanismos de control y rendición de cuentas. (5 puntos)</w:t>
            </w:r>
          </w:p>
          <w:p w14:paraId="55A5D39A" w14:textId="4B013110" w:rsidR="00F364BA" w:rsidRPr="00DB1326" w:rsidRDefault="00F364BA" w:rsidP="0F26FF38">
            <w:pPr>
              <w:rPr>
                <w:rFonts w:ascii="Arial" w:eastAsia="Arial" w:hAnsi="Arial" w:cs="Arial"/>
                <w:color w:val="000000" w:themeColor="text1"/>
                <w:sz w:val="20"/>
                <w:szCs w:val="20"/>
              </w:rPr>
            </w:pPr>
          </w:p>
          <w:p w14:paraId="04698F2B" w14:textId="641B2C8A" w:rsidR="00F364BA" w:rsidRPr="00DB1326" w:rsidRDefault="59917A89" w:rsidP="0F26FF38">
            <w:pPr>
              <w:pStyle w:val="Prrafodelista"/>
              <w:numPr>
                <w:ilvl w:val="0"/>
                <w:numId w:val="3"/>
              </w:numPr>
              <w:rPr>
                <w:rFonts w:ascii="Arial" w:eastAsia="Arial" w:hAnsi="Arial" w:cs="Arial"/>
                <w:color w:val="000000" w:themeColor="text1"/>
                <w:sz w:val="20"/>
                <w:szCs w:val="20"/>
                <w:lang w:val="es-CO"/>
              </w:rPr>
            </w:pPr>
            <w:r w:rsidRPr="0F26FF38">
              <w:rPr>
                <w:rFonts w:ascii="Arial" w:eastAsia="Arial" w:hAnsi="Arial" w:cs="Arial"/>
                <w:color w:val="000000" w:themeColor="text1"/>
                <w:sz w:val="20"/>
                <w:szCs w:val="20"/>
                <w:lang w:val="es-CO"/>
              </w:rPr>
              <w:t>El presupuesto es elegible, es razonable, responde a las actividades propuestas y es suficiente para la ejecución del proyecto. (10 puntos)</w:t>
            </w:r>
          </w:p>
          <w:p w14:paraId="28F4352A" w14:textId="3CC0CE9A" w:rsidR="00F364BA" w:rsidRPr="00DB1326" w:rsidRDefault="00F364BA" w:rsidP="0F26FF38">
            <w:pPr>
              <w:pStyle w:val="Prrafodelista"/>
              <w:ind w:left="360"/>
              <w:rPr>
                <w:rFonts w:ascii="Arial" w:eastAsia="Arial" w:hAnsi="Arial" w:cs="Arial"/>
                <w:color w:val="000000" w:themeColor="text1"/>
                <w:sz w:val="20"/>
                <w:szCs w:val="20"/>
                <w:lang w:val="es-CO"/>
              </w:rPr>
            </w:pPr>
          </w:p>
          <w:p w14:paraId="1A7FE8A5" w14:textId="55CC763E" w:rsidR="00F364BA" w:rsidRPr="00DB1326" w:rsidRDefault="59917A89" w:rsidP="0F26FF38">
            <w:pPr>
              <w:pStyle w:val="Prrafodelista"/>
              <w:numPr>
                <w:ilvl w:val="0"/>
                <w:numId w:val="3"/>
              </w:numPr>
              <w:shd w:val="clear" w:color="auto" w:fill="FFFFFF" w:themeFill="background1"/>
              <w:spacing w:before="200" w:after="200" w:line="259" w:lineRule="auto"/>
              <w:jc w:val="both"/>
              <w:rPr>
                <w:rFonts w:ascii="Arial" w:eastAsia="Arial" w:hAnsi="Arial" w:cs="Arial"/>
                <w:color w:val="000000" w:themeColor="text1"/>
                <w:sz w:val="20"/>
                <w:szCs w:val="20"/>
                <w:lang w:val="es-CO"/>
              </w:rPr>
            </w:pPr>
            <w:r w:rsidRPr="0F26FF38">
              <w:rPr>
                <w:rFonts w:ascii="Arial" w:eastAsia="Arial" w:hAnsi="Arial" w:cs="Arial"/>
                <w:color w:val="000000" w:themeColor="text1"/>
                <w:sz w:val="20"/>
                <w:szCs w:val="20"/>
                <w:lang w:val="es-CO"/>
              </w:rPr>
              <w:lastRenderedPageBreak/>
              <w:t>La contrapartida propuesta para el proyecto es pertinente, razonable y viable. (5 puntos)</w:t>
            </w:r>
          </w:p>
        </w:tc>
        <w:tc>
          <w:tcPr>
            <w:tcW w:w="1701" w:type="dxa"/>
            <w:tcMar>
              <w:top w:w="100" w:type="dxa"/>
              <w:left w:w="100" w:type="dxa"/>
              <w:bottom w:w="100" w:type="dxa"/>
              <w:right w:w="100" w:type="dxa"/>
            </w:tcMar>
          </w:tcPr>
          <w:p w14:paraId="67E96B1A" w14:textId="15786596" w:rsidR="0F26FF38" w:rsidRDefault="0F26FF38" w:rsidP="0F26FF38">
            <w:pPr>
              <w:spacing w:before="240" w:after="160" w:line="276" w:lineRule="auto"/>
              <w:jc w:val="center"/>
              <w:rPr>
                <w:rFonts w:ascii="Arial" w:eastAsia="Calibri" w:hAnsi="Arial" w:cs="Arial"/>
                <w:b/>
                <w:bCs/>
                <w:sz w:val="22"/>
                <w:szCs w:val="22"/>
              </w:rPr>
            </w:pPr>
          </w:p>
          <w:p w14:paraId="18B1981C" w14:textId="188D82B4" w:rsidR="0F26FF38" w:rsidRDefault="0F26FF38" w:rsidP="0F26FF38">
            <w:pPr>
              <w:spacing w:before="240" w:after="160" w:line="276" w:lineRule="auto"/>
              <w:jc w:val="center"/>
              <w:rPr>
                <w:rFonts w:ascii="Arial" w:eastAsia="Calibri" w:hAnsi="Arial" w:cs="Arial"/>
                <w:b/>
                <w:bCs/>
                <w:sz w:val="22"/>
                <w:szCs w:val="22"/>
              </w:rPr>
            </w:pPr>
          </w:p>
          <w:p w14:paraId="6CFF9236" w14:textId="1BEBAA9B" w:rsidR="0F26FF38" w:rsidRDefault="0F26FF38" w:rsidP="0F26FF38">
            <w:pPr>
              <w:spacing w:before="240" w:after="160" w:line="276" w:lineRule="auto"/>
              <w:jc w:val="center"/>
              <w:rPr>
                <w:rFonts w:ascii="Arial" w:eastAsia="Calibri" w:hAnsi="Arial" w:cs="Arial"/>
                <w:b/>
                <w:bCs/>
                <w:sz w:val="22"/>
                <w:szCs w:val="22"/>
              </w:rPr>
            </w:pPr>
          </w:p>
          <w:p w14:paraId="13A9E67A" w14:textId="1610745D" w:rsidR="00F364BA" w:rsidRPr="00DB1326" w:rsidRDefault="6FF4FD1B" w:rsidP="0F26FF38">
            <w:pPr>
              <w:spacing w:before="240" w:after="160" w:line="276" w:lineRule="auto"/>
              <w:jc w:val="center"/>
              <w:rPr>
                <w:rFonts w:ascii="Arial" w:eastAsia="Calibri" w:hAnsi="Arial" w:cs="Arial"/>
                <w:b/>
                <w:bCs/>
                <w:sz w:val="22"/>
                <w:szCs w:val="22"/>
              </w:rPr>
            </w:pPr>
            <w:r w:rsidRPr="0F26FF38">
              <w:rPr>
                <w:rFonts w:ascii="Arial" w:eastAsia="Calibri" w:hAnsi="Arial" w:cs="Arial"/>
                <w:b/>
                <w:bCs/>
                <w:sz w:val="22"/>
                <w:szCs w:val="22"/>
              </w:rPr>
              <w:t>30</w:t>
            </w:r>
          </w:p>
        </w:tc>
      </w:tr>
      <w:tr w:rsidR="00F364BA" w:rsidRPr="00E73129" w14:paraId="0FA29833" w14:textId="77777777" w:rsidTr="4C3D893D">
        <w:trPr>
          <w:trHeight w:val="585"/>
        </w:trPr>
        <w:tc>
          <w:tcPr>
            <w:tcW w:w="8222" w:type="dxa"/>
            <w:gridSpan w:val="2"/>
            <w:tcMar>
              <w:top w:w="100" w:type="dxa"/>
              <w:left w:w="100" w:type="dxa"/>
              <w:bottom w:w="100" w:type="dxa"/>
              <w:right w:w="100" w:type="dxa"/>
            </w:tcMar>
          </w:tcPr>
          <w:p w14:paraId="07A5CB80" w14:textId="27C9D2D3" w:rsidR="00F364BA" w:rsidRPr="00DB1326" w:rsidRDefault="00224A3A" w:rsidP="00E73129">
            <w:pPr>
              <w:spacing w:before="240" w:line="276" w:lineRule="auto"/>
              <w:jc w:val="center"/>
              <w:rPr>
                <w:rFonts w:ascii="Arial" w:eastAsia="Calibri" w:hAnsi="Arial" w:cs="Arial"/>
                <w:b/>
                <w:bCs/>
                <w:sz w:val="22"/>
                <w:szCs w:val="22"/>
              </w:rPr>
            </w:pPr>
            <w:r w:rsidRPr="00A562AD">
              <w:rPr>
                <w:rFonts w:ascii="Arial" w:eastAsia="Calibri" w:hAnsi="Arial" w:cs="Arial"/>
                <w:b/>
                <w:bCs/>
                <w:sz w:val="22"/>
                <w:szCs w:val="22"/>
              </w:rPr>
              <w:t>PUNTAJE TOTAL</w:t>
            </w:r>
          </w:p>
        </w:tc>
        <w:tc>
          <w:tcPr>
            <w:tcW w:w="1701" w:type="dxa"/>
            <w:tcMar>
              <w:top w:w="100" w:type="dxa"/>
              <w:left w:w="100" w:type="dxa"/>
              <w:bottom w:w="100" w:type="dxa"/>
              <w:right w:w="100" w:type="dxa"/>
            </w:tcMar>
          </w:tcPr>
          <w:p w14:paraId="7E7CAA6A" w14:textId="16F8C464" w:rsidR="00F364BA" w:rsidRPr="00DB1326" w:rsidRDefault="58AA1632" w:rsidP="0F26FF38">
            <w:pPr>
              <w:spacing w:before="240" w:line="276" w:lineRule="auto"/>
              <w:jc w:val="center"/>
              <w:rPr>
                <w:rFonts w:ascii="Arial" w:eastAsia="Calibri" w:hAnsi="Arial" w:cs="Arial"/>
                <w:b/>
                <w:bCs/>
                <w:sz w:val="22"/>
                <w:szCs w:val="22"/>
              </w:rPr>
            </w:pPr>
            <w:r w:rsidRPr="0F26FF38">
              <w:rPr>
                <w:rFonts w:ascii="Arial" w:eastAsia="Calibri" w:hAnsi="Arial" w:cs="Arial"/>
                <w:b/>
                <w:bCs/>
                <w:sz w:val="22"/>
                <w:szCs w:val="22"/>
              </w:rPr>
              <w:t>100</w:t>
            </w:r>
          </w:p>
        </w:tc>
      </w:tr>
    </w:tbl>
    <w:p w14:paraId="5FD40AA5" w14:textId="1E822217" w:rsidR="005A2A4F" w:rsidRPr="00DB1326" w:rsidRDefault="2CFE57CA" w:rsidP="00ED506E">
      <w:pPr>
        <w:spacing w:before="240" w:after="240"/>
        <w:jc w:val="both"/>
        <w:rPr>
          <w:rFonts w:ascii="Arial" w:eastAsia="Calibri" w:hAnsi="Arial" w:cs="Arial"/>
          <w:b/>
          <w:bCs/>
          <w:sz w:val="22"/>
          <w:szCs w:val="22"/>
        </w:rPr>
      </w:pPr>
      <w:r w:rsidRPr="00DB1326">
        <w:rPr>
          <w:rFonts w:ascii="Arial" w:hAnsi="Arial" w:cs="Arial"/>
          <w:b/>
          <w:bCs/>
          <w:color w:val="0D0D0D"/>
          <w:sz w:val="22"/>
          <w:szCs w:val="22"/>
          <w:shd w:val="clear" w:color="auto" w:fill="FFFFFF"/>
        </w:rPr>
        <w:t>Nota: El evaluador es la persona encargada de asignar el valor a cada criterio el cual debe sumar un total de 100 puntos</w:t>
      </w:r>
      <w:r w:rsidR="2097011C">
        <w:rPr>
          <w:rFonts w:ascii="Arial" w:hAnsi="Arial" w:cs="Arial"/>
          <w:b/>
          <w:bCs/>
          <w:color w:val="0D0D0D"/>
          <w:sz w:val="22"/>
          <w:szCs w:val="22"/>
          <w:shd w:val="clear" w:color="auto" w:fill="FFFFFF"/>
        </w:rPr>
        <w:t>.</w:t>
      </w:r>
      <w:r w:rsidRPr="00DB1326">
        <w:rPr>
          <w:rFonts w:ascii="Arial" w:hAnsi="Arial" w:cs="Arial"/>
          <w:b/>
          <w:bCs/>
          <w:color w:val="0D0D0D"/>
          <w:sz w:val="22"/>
          <w:szCs w:val="22"/>
          <w:shd w:val="clear" w:color="auto" w:fill="FFFFFF"/>
        </w:rPr>
        <w:t xml:space="preserve"> </w:t>
      </w:r>
    </w:p>
    <w:p w14:paraId="1C1BA51B" w14:textId="2EF79D01" w:rsidR="16848438" w:rsidRDefault="16848438" w:rsidP="00407318">
      <w:pPr>
        <w:jc w:val="both"/>
        <w:rPr>
          <w:rFonts w:ascii="Arial" w:eastAsia="Arial" w:hAnsi="Arial" w:cs="Arial"/>
          <w:color w:val="000000" w:themeColor="text1"/>
          <w:sz w:val="22"/>
          <w:szCs w:val="22"/>
        </w:rPr>
      </w:pPr>
      <w:r w:rsidRPr="00407318">
        <w:rPr>
          <w:rFonts w:ascii="Arial" w:eastAsia="Arial" w:hAnsi="Arial" w:cs="Arial"/>
          <w:b/>
          <w:bCs/>
          <w:color w:val="000000" w:themeColor="text1"/>
          <w:sz w:val="22"/>
          <w:szCs w:val="22"/>
        </w:rPr>
        <w:t>Criterios de desempate:</w:t>
      </w:r>
    </w:p>
    <w:p w14:paraId="2BCFBEAB" w14:textId="6B38BBDA" w:rsidR="16848438" w:rsidRDefault="16848438" w:rsidP="00407318">
      <w:pPr>
        <w:jc w:val="both"/>
        <w:rPr>
          <w:rFonts w:ascii="Arial" w:eastAsia="Arial" w:hAnsi="Arial" w:cs="Arial"/>
          <w:color w:val="000000" w:themeColor="text1"/>
          <w:sz w:val="22"/>
          <w:szCs w:val="22"/>
        </w:rPr>
      </w:pPr>
      <w:r w:rsidRPr="00407318">
        <w:rPr>
          <w:rFonts w:ascii="Arial" w:eastAsia="Arial" w:hAnsi="Arial" w:cs="Arial"/>
          <w:b/>
          <w:bCs/>
          <w:color w:val="000000" w:themeColor="text1"/>
          <w:sz w:val="22"/>
          <w:szCs w:val="22"/>
        </w:rPr>
        <w:t xml:space="preserve"> </w:t>
      </w:r>
      <w:r>
        <w:br/>
      </w:r>
      <w:r w:rsidRPr="00407318">
        <w:rPr>
          <w:rFonts w:ascii="Arial" w:eastAsia="Arial" w:hAnsi="Arial" w:cs="Arial"/>
          <w:color w:val="000000" w:themeColor="text1"/>
          <w:sz w:val="22"/>
          <w:szCs w:val="22"/>
        </w:rPr>
        <w:t>En el caso de empate de dos (2) o más propuestas mejor calificadas se aplicarán los siguientes criterios de desempate:</w:t>
      </w:r>
    </w:p>
    <w:p w14:paraId="7450EA05" w14:textId="0844767A" w:rsidR="00407318" w:rsidRDefault="00407318" w:rsidP="00407318">
      <w:pPr>
        <w:jc w:val="both"/>
        <w:rPr>
          <w:rFonts w:ascii="Arial" w:eastAsia="Arial" w:hAnsi="Arial" w:cs="Arial"/>
          <w:color w:val="000000" w:themeColor="text1"/>
          <w:sz w:val="22"/>
          <w:szCs w:val="22"/>
        </w:rPr>
      </w:pPr>
    </w:p>
    <w:p w14:paraId="0AB2D6B7" w14:textId="25323876" w:rsidR="16848438" w:rsidRDefault="16848438" w:rsidP="00407318">
      <w:pPr>
        <w:pStyle w:val="Prrafodelista"/>
        <w:numPr>
          <w:ilvl w:val="0"/>
          <w:numId w:val="2"/>
        </w:numPr>
        <w:jc w:val="both"/>
        <w:rPr>
          <w:rFonts w:ascii="Arial" w:eastAsia="Arial" w:hAnsi="Arial" w:cs="Arial"/>
          <w:color w:val="000000" w:themeColor="text1"/>
          <w:sz w:val="22"/>
          <w:szCs w:val="22"/>
          <w:lang w:val="es-CO"/>
        </w:rPr>
      </w:pPr>
      <w:r w:rsidRPr="00407318">
        <w:rPr>
          <w:rFonts w:ascii="Arial" w:eastAsia="Arial" w:hAnsi="Arial" w:cs="Arial"/>
          <w:color w:val="000000" w:themeColor="text1"/>
          <w:sz w:val="22"/>
          <w:szCs w:val="22"/>
          <w:lang w:val="es-MX"/>
        </w:rPr>
        <w:t>Mayor puntaje técnico. Gana quien tenga la calificación más alta en el aspecto técnico.</w:t>
      </w:r>
    </w:p>
    <w:p w14:paraId="137C1F35" w14:textId="6819A5CA" w:rsidR="16848438" w:rsidRDefault="16848438" w:rsidP="00407318">
      <w:pPr>
        <w:pStyle w:val="Prrafodelista"/>
        <w:numPr>
          <w:ilvl w:val="0"/>
          <w:numId w:val="2"/>
        </w:numPr>
        <w:jc w:val="both"/>
        <w:rPr>
          <w:rFonts w:ascii="Arial" w:eastAsia="Arial" w:hAnsi="Arial" w:cs="Arial"/>
          <w:color w:val="000000" w:themeColor="text1"/>
          <w:sz w:val="22"/>
          <w:szCs w:val="22"/>
          <w:lang w:val="es-CO"/>
        </w:rPr>
      </w:pPr>
      <w:r w:rsidRPr="00407318">
        <w:rPr>
          <w:rFonts w:ascii="Arial" w:eastAsia="Arial" w:hAnsi="Arial" w:cs="Arial"/>
          <w:color w:val="000000" w:themeColor="text1"/>
          <w:sz w:val="22"/>
          <w:szCs w:val="22"/>
          <w:lang w:val="es-MX"/>
        </w:rPr>
        <w:t>En caso de continuar el empate, ganará la propuesta con mayor puntaje en el aspecto social.</w:t>
      </w:r>
    </w:p>
    <w:p w14:paraId="3C37101D" w14:textId="7C6295B6" w:rsidR="008C0FEB" w:rsidRPr="00DB1326" w:rsidRDefault="12CCAB5D" w:rsidP="00ED506E">
      <w:pPr>
        <w:spacing w:before="240" w:after="240"/>
        <w:jc w:val="both"/>
        <w:rPr>
          <w:rFonts w:ascii="Arial" w:eastAsia="Calibri" w:hAnsi="Arial" w:cs="Arial"/>
          <w:sz w:val="22"/>
          <w:szCs w:val="22"/>
        </w:rPr>
      </w:pPr>
      <w:r w:rsidRPr="0F26FF38">
        <w:rPr>
          <w:rFonts w:ascii="Arial" w:eastAsia="Calibri" w:hAnsi="Arial" w:cs="Arial"/>
          <w:sz w:val="22"/>
          <w:szCs w:val="22"/>
        </w:rPr>
        <w:t>**Todos los miembros del comité evaluador deberán evitar cualquier conflicto de interés con l</w:t>
      </w:r>
      <w:r w:rsidR="79F885C5" w:rsidRPr="0F26FF38">
        <w:rPr>
          <w:rFonts w:ascii="Arial" w:eastAsia="Calibri" w:hAnsi="Arial" w:cs="Arial"/>
          <w:sz w:val="22"/>
          <w:szCs w:val="22"/>
        </w:rPr>
        <w:t>a</w:t>
      </w:r>
      <w:r w:rsidRPr="0F26FF38">
        <w:rPr>
          <w:rFonts w:ascii="Arial" w:eastAsia="Calibri" w:hAnsi="Arial" w:cs="Arial"/>
          <w:sz w:val="22"/>
          <w:szCs w:val="22"/>
        </w:rPr>
        <w:t xml:space="preserve">s </w:t>
      </w:r>
      <w:r w:rsidR="48A8CACD" w:rsidRPr="0F26FF38">
        <w:rPr>
          <w:rFonts w:ascii="Arial" w:eastAsia="Calibri" w:hAnsi="Arial" w:cs="Arial"/>
          <w:sz w:val="22"/>
          <w:szCs w:val="22"/>
        </w:rPr>
        <w:t>organizaciones de base comunitaria</w:t>
      </w:r>
      <w:r w:rsidRPr="0F26FF38">
        <w:rPr>
          <w:rFonts w:ascii="Arial" w:eastAsia="Calibri" w:hAnsi="Arial" w:cs="Arial"/>
          <w:sz w:val="22"/>
          <w:szCs w:val="22"/>
        </w:rPr>
        <w:t xml:space="preserve"> interesad</w:t>
      </w:r>
      <w:r w:rsidR="7CC51F19" w:rsidRPr="0F26FF38">
        <w:rPr>
          <w:rFonts w:ascii="Arial" w:eastAsia="Calibri" w:hAnsi="Arial" w:cs="Arial"/>
          <w:sz w:val="22"/>
          <w:szCs w:val="22"/>
        </w:rPr>
        <w:t>a</w:t>
      </w:r>
      <w:r w:rsidRPr="0F26FF38">
        <w:rPr>
          <w:rFonts w:ascii="Arial" w:eastAsia="Calibri" w:hAnsi="Arial" w:cs="Arial"/>
          <w:sz w:val="22"/>
          <w:szCs w:val="22"/>
        </w:rPr>
        <w:t xml:space="preserve">s en que sus </w:t>
      </w:r>
      <w:r w:rsidR="10907C03" w:rsidRPr="0F26FF38">
        <w:rPr>
          <w:rFonts w:ascii="Arial" w:eastAsia="Calibri" w:hAnsi="Arial" w:cs="Arial"/>
          <w:sz w:val="22"/>
          <w:szCs w:val="22"/>
        </w:rPr>
        <w:t>postulaciones</w:t>
      </w:r>
      <w:r w:rsidRPr="0F26FF38">
        <w:rPr>
          <w:rFonts w:ascii="Arial" w:eastAsia="Calibri" w:hAnsi="Arial" w:cs="Arial"/>
          <w:sz w:val="22"/>
          <w:szCs w:val="22"/>
        </w:rPr>
        <w:t xml:space="preserve"> sean tenidas en cuenta para evaluación </w:t>
      </w:r>
      <w:r w:rsidR="58ED7031" w:rsidRPr="0F26FF38">
        <w:rPr>
          <w:rFonts w:ascii="Arial" w:eastAsia="Calibri" w:hAnsi="Arial" w:cs="Arial"/>
          <w:sz w:val="22"/>
          <w:szCs w:val="22"/>
        </w:rPr>
        <w:t xml:space="preserve">del </w:t>
      </w:r>
      <w:r w:rsidR="36A2B843" w:rsidRPr="0F26FF38">
        <w:rPr>
          <w:rFonts w:ascii="Arial" w:eastAsia="Calibri" w:hAnsi="Arial" w:cs="Arial"/>
          <w:sz w:val="22"/>
          <w:szCs w:val="22"/>
        </w:rPr>
        <w:t>p</w:t>
      </w:r>
      <w:r w:rsidR="6FA49C11" w:rsidRPr="0F26FF38">
        <w:rPr>
          <w:rFonts w:ascii="Arial" w:eastAsia="Calibri" w:hAnsi="Arial" w:cs="Arial"/>
          <w:sz w:val="22"/>
          <w:szCs w:val="22"/>
        </w:rPr>
        <w:t xml:space="preserve">rofesional </w:t>
      </w:r>
      <w:r w:rsidR="36A2B843" w:rsidRPr="0F26FF38">
        <w:rPr>
          <w:rFonts w:ascii="Arial" w:eastAsia="Calibri" w:hAnsi="Arial" w:cs="Arial"/>
          <w:sz w:val="22"/>
          <w:szCs w:val="22"/>
        </w:rPr>
        <w:t>de</w:t>
      </w:r>
      <w:r w:rsidR="717D2DB5" w:rsidRPr="0F26FF38">
        <w:rPr>
          <w:rFonts w:ascii="Arial" w:eastAsia="Calibri" w:hAnsi="Arial" w:cs="Arial"/>
          <w:sz w:val="22"/>
          <w:szCs w:val="22"/>
        </w:rPr>
        <w:t xml:space="preserve"> cargo o servicio_____________________________ del proyecto_________________________</w:t>
      </w:r>
    </w:p>
    <w:p w14:paraId="6A23D1EA" w14:textId="11105FC7" w:rsidR="00822F05" w:rsidRPr="00DB1326" w:rsidRDefault="00CD1FA6" w:rsidP="00ED506E">
      <w:pPr>
        <w:spacing w:before="240" w:after="240"/>
        <w:jc w:val="both"/>
        <w:rPr>
          <w:rFonts w:ascii="Arial" w:eastAsia="Calibri" w:hAnsi="Arial" w:cs="Arial"/>
          <w:b/>
          <w:sz w:val="22"/>
          <w:szCs w:val="22"/>
        </w:rPr>
      </w:pPr>
      <w:r w:rsidRPr="00DB1326">
        <w:rPr>
          <w:rFonts w:ascii="Arial" w:eastAsia="Calibri" w:hAnsi="Arial" w:cs="Arial"/>
          <w:sz w:val="22"/>
          <w:szCs w:val="22"/>
        </w:rPr>
        <w:t>Durante la evaluación se levantará un</w:t>
      </w:r>
      <w:r w:rsidR="00731825" w:rsidRPr="00DB1326">
        <w:rPr>
          <w:rFonts w:ascii="Arial" w:eastAsia="Calibri" w:hAnsi="Arial" w:cs="Arial"/>
          <w:sz w:val="22"/>
          <w:szCs w:val="22"/>
        </w:rPr>
        <w:t xml:space="preserve"> acta </w:t>
      </w:r>
      <w:r w:rsidRPr="00DB1326">
        <w:rPr>
          <w:rFonts w:ascii="Arial" w:eastAsia="Calibri" w:hAnsi="Arial" w:cs="Arial"/>
          <w:sz w:val="22"/>
          <w:szCs w:val="22"/>
        </w:rPr>
        <w:t>firmada por los integrantes del panel de selección con el resultado de la selección.</w:t>
      </w:r>
    </w:p>
    <w:sectPr w:rsidR="00822F05" w:rsidRPr="00DB1326" w:rsidSect="002C6A8C">
      <w:headerReference w:type="default" r:id="rId14"/>
      <w:footerReference w:type="default" r:id="rId15"/>
      <w:pgSz w:w="12240" w:h="15840"/>
      <w:pgMar w:top="1417" w:right="1701" w:bottom="1080" w:left="1701" w:header="709"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78EC6" w14:textId="77777777" w:rsidR="00E47458" w:rsidRPr="00E73129" w:rsidRDefault="00E47458">
      <w:r w:rsidRPr="00E73129">
        <w:separator/>
      </w:r>
    </w:p>
  </w:endnote>
  <w:endnote w:type="continuationSeparator" w:id="0">
    <w:p w14:paraId="2D51C5CC" w14:textId="77777777" w:rsidR="00E47458" w:rsidRPr="00E73129" w:rsidRDefault="00E47458">
      <w:r w:rsidRPr="00E731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alibri&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Calibri"/>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4205A" w14:textId="77777777" w:rsidR="00822F05" w:rsidRPr="00E73129" w:rsidRDefault="00822F05">
    <w:pPr>
      <w:pBdr>
        <w:top w:val="nil"/>
        <w:left w:val="nil"/>
        <w:bottom w:val="nil"/>
        <w:right w:val="nil"/>
        <w:between w:val="nil"/>
      </w:pBdr>
      <w:tabs>
        <w:tab w:val="center" w:pos="4419"/>
        <w:tab w:val="right" w:pos="8838"/>
      </w:tabs>
      <w:rPr>
        <w:color w:val="000000"/>
      </w:rPr>
    </w:pPr>
  </w:p>
  <w:p w14:paraId="1F99D3C5" w14:textId="77777777" w:rsidR="00822F05" w:rsidRPr="00E73129" w:rsidRDefault="00822F0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064C8" w14:textId="77777777" w:rsidR="00E47458" w:rsidRPr="00E73129" w:rsidRDefault="00E47458">
      <w:r w:rsidRPr="00E73129">
        <w:separator/>
      </w:r>
    </w:p>
  </w:footnote>
  <w:footnote w:type="continuationSeparator" w:id="0">
    <w:p w14:paraId="508BBF9B" w14:textId="77777777" w:rsidR="00E47458" w:rsidRPr="00E73129" w:rsidRDefault="00E47458">
      <w:r w:rsidRPr="00E731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5528"/>
      <w:gridCol w:w="1962"/>
    </w:tblGrid>
    <w:tr w:rsidR="000E11BE" w:rsidRPr="00E73129" w14:paraId="65A68D20" w14:textId="77777777" w:rsidTr="00580A02">
      <w:trPr>
        <w:cantSplit/>
        <w:trHeight w:val="1390"/>
      </w:trPr>
      <w:tc>
        <w:tcPr>
          <w:tcW w:w="1488" w:type="dxa"/>
          <w:vAlign w:val="center"/>
        </w:tcPr>
        <w:p w14:paraId="75D947F7" w14:textId="77777777" w:rsidR="000E11BE" w:rsidRPr="00E73129" w:rsidRDefault="000E11BE" w:rsidP="000E11BE">
          <w:pPr>
            <w:pStyle w:val="Encabezado"/>
            <w:jc w:val="center"/>
            <w:rPr>
              <w:rFonts w:ascii="Arial" w:hAnsi="Arial" w:cs="Arial"/>
              <w:sz w:val="20"/>
            </w:rPr>
          </w:pPr>
          <w:r w:rsidRPr="00DB1326">
            <w:rPr>
              <w:rFonts w:ascii="Arial" w:hAnsi="Arial" w:cs="Arial"/>
              <w:noProof/>
              <w:sz w:val="20"/>
              <w:lang w:eastAsia="en-US"/>
            </w:rPr>
            <w:drawing>
              <wp:inline distT="0" distB="0" distL="0" distR="0" wp14:anchorId="418101DE" wp14:editId="0D317FC3">
                <wp:extent cx="855980" cy="649605"/>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UEVO.jpg"/>
                        <pic:cNvPicPr/>
                      </pic:nvPicPr>
                      <pic:blipFill>
                        <a:blip r:embed="rId1">
                          <a:extLst>
                            <a:ext uri="{28A0092B-C50C-407E-A947-70E740481C1C}">
                              <a14:useLocalDpi xmlns:a14="http://schemas.microsoft.com/office/drawing/2010/main" val="0"/>
                            </a:ext>
                          </a:extLst>
                        </a:blip>
                        <a:stretch>
                          <a:fillRect/>
                        </a:stretch>
                      </pic:blipFill>
                      <pic:spPr>
                        <a:xfrm>
                          <a:off x="0" y="0"/>
                          <a:ext cx="855980" cy="649605"/>
                        </a:xfrm>
                        <a:prstGeom prst="rect">
                          <a:avLst/>
                        </a:prstGeom>
                      </pic:spPr>
                    </pic:pic>
                  </a:graphicData>
                </a:graphic>
              </wp:inline>
            </w:drawing>
          </w:r>
        </w:p>
      </w:tc>
      <w:tc>
        <w:tcPr>
          <w:tcW w:w="5528" w:type="dxa"/>
          <w:vAlign w:val="center"/>
        </w:tcPr>
        <w:p w14:paraId="2BAAC9EA" w14:textId="343912F2" w:rsidR="000E11BE" w:rsidRPr="00E73129" w:rsidRDefault="000E11BE" w:rsidP="000E11BE">
          <w:pPr>
            <w:jc w:val="center"/>
            <w:rPr>
              <w:rFonts w:ascii="Arial" w:hAnsi="Arial" w:cs="Arial"/>
              <w:sz w:val="28"/>
              <w:szCs w:val="28"/>
            </w:rPr>
          </w:pPr>
          <w:r w:rsidRPr="00E73129">
            <w:rPr>
              <w:rFonts w:ascii="Arial" w:hAnsi="Arial" w:cs="Arial"/>
              <w:b/>
              <w:bCs/>
              <w:iCs/>
              <w:sz w:val="28"/>
              <w:szCs w:val="28"/>
            </w:rPr>
            <w:t>FORMATO DE CONVOCATORIA</w:t>
          </w:r>
        </w:p>
      </w:tc>
      <w:tc>
        <w:tcPr>
          <w:tcW w:w="1962" w:type="dxa"/>
          <w:vAlign w:val="center"/>
        </w:tcPr>
        <w:p w14:paraId="5210E129" w14:textId="77777777" w:rsidR="000E11BE" w:rsidRPr="00E73129" w:rsidRDefault="000E11BE" w:rsidP="000E11BE">
          <w:pPr>
            <w:jc w:val="center"/>
            <w:rPr>
              <w:rFonts w:ascii="Arial" w:hAnsi="Arial" w:cs="Arial"/>
              <w:sz w:val="18"/>
              <w:szCs w:val="28"/>
            </w:rPr>
          </w:pPr>
          <w:r w:rsidRPr="00E73129">
            <w:rPr>
              <w:rFonts w:ascii="Arial" w:hAnsi="Arial" w:cs="Arial"/>
              <w:sz w:val="18"/>
              <w:szCs w:val="28"/>
            </w:rPr>
            <w:t>Fecha de Vigencia</w:t>
          </w:r>
        </w:p>
        <w:p w14:paraId="6C9AC2D9" w14:textId="14A393E3" w:rsidR="000E11BE" w:rsidRPr="00E73129" w:rsidRDefault="001419AF" w:rsidP="000E11BE">
          <w:pPr>
            <w:jc w:val="center"/>
            <w:rPr>
              <w:rFonts w:ascii="Arial" w:hAnsi="Arial" w:cs="Arial"/>
              <w:sz w:val="18"/>
              <w:szCs w:val="28"/>
            </w:rPr>
          </w:pPr>
          <w:r>
            <w:rPr>
              <w:rFonts w:ascii="Arial" w:hAnsi="Arial" w:cs="Arial"/>
              <w:sz w:val="18"/>
              <w:szCs w:val="28"/>
            </w:rPr>
            <w:t>10</w:t>
          </w:r>
          <w:r w:rsidR="000E11BE" w:rsidRPr="00E73129">
            <w:rPr>
              <w:rFonts w:ascii="Arial" w:hAnsi="Arial" w:cs="Arial"/>
              <w:sz w:val="18"/>
              <w:szCs w:val="28"/>
            </w:rPr>
            <w:t xml:space="preserve"> de </w:t>
          </w:r>
          <w:r>
            <w:rPr>
              <w:rFonts w:ascii="Arial" w:hAnsi="Arial" w:cs="Arial"/>
              <w:sz w:val="18"/>
              <w:szCs w:val="28"/>
            </w:rPr>
            <w:t>abril</w:t>
          </w:r>
          <w:r w:rsidR="000E11BE" w:rsidRPr="00E73129">
            <w:rPr>
              <w:rFonts w:ascii="Arial" w:hAnsi="Arial" w:cs="Arial"/>
              <w:sz w:val="18"/>
              <w:szCs w:val="28"/>
            </w:rPr>
            <w:t xml:space="preserve"> de 2024</w:t>
          </w:r>
        </w:p>
        <w:p w14:paraId="01510B2D" w14:textId="203532D5" w:rsidR="000E11BE" w:rsidRPr="00E73129" w:rsidRDefault="000E11BE" w:rsidP="000E11BE">
          <w:pPr>
            <w:jc w:val="center"/>
            <w:rPr>
              <w:rFonts w:ascii="Arial" w:hAnsi="Arial" w:cs="Arial"/>
              <w:sz w:val="18"/>
              <w:szCs w:val="28"/>
            </w:rPr>
          </w:pPr>
          <w:r w:rsidRPr="00E73129">
            <w:rPr>
              <w:rFonts w:ascii="Arial" w:hAnsi="Arial" w:cs="Arial"/>
              <w:sz w:val="18"/>
              <w:szCs w:val="28"/>
            </w:rPr>
            <w:t>Código: FO-G</w:t>
          </w:r>
          <w:r w:rsidR="00A562AD">
            <w:rPr>
              <w:rFonts w:ascii="Arial" w:hAnsi="Arial" w:cs="Arial"/>
              <w:sz w:val="18"/>
              <w:szCs w:val="28"/>
            </w:rPr>
            <w:t>T</w:t>
          </w:r>
          <w:r w:rsidRPr="00E73129">
            <w:rPr>
              <w:rFonts w:ascii="Arial" w:hAnsi="Arial" w:cs="Arial"/>
              <w:sz w:val="18"/>
              <w:szCs w:val="28"/>
            </w:rPr>
            <w:t>-</w:t>
          </w:r>
          <w:r w:rsidR="00A562AD">
            <w:rPr>
              <w:rFonts w:ascii="Arial" w:hAnsi="Arial" w:cs="Arial"/>
              <w:sz w:val="18"/>
              <w:szCs w:val="28"/>
            </w:rPr>
            <w:t>54</w:t>
          </w:r>
        </w:p>
        <w:p w14:paraId="1D266968" w14:textId="77777777" w:rsidR="000E11BE" w:rsidRPr="00E73129" w:rsidRDefault="000E11BE" w:rsidP="000E11BE">
          <w:pPr>
            <w:jc w:val="center"/>
            <w:rPr>
              <w:rFonts w:ascii="Arial" w:hAnsi="Arial" w:cs="Arial"/>
              <w:sz w:val="20"/>
              <w:szCs w:val="28"/>
            </w:rPr>
          </w:pPr>
          <w:r w:rsidRPr="00E73129">
            <w:rPr>
              <w:rFonts w:ascii="Arial" w:hAnsi="Arial" w:cs="Arial"/>
              <w:sz w:val="18"/>
              <w:szCs w:val="28"/>
            </w:rPr>
            <w:t>Versión: 01</w:t>
          </w:r>
        </w:p>
      </w:tc>
    </w:tr>
  </w:tbl>
  <w:p w14:paraId="2A7CB9AA" w14:textId="77777777" w:rsidR="00822F05" w:rsidRPr="00E73129" w:rsidRDefault="00822F05">
    <w:pPr>
      <w:pBdr>
        <w:top w:val="nil"/>
        <w:left w:val="nil"/>
        <w:bottom w:val="nil"/>
        <w:right w:val="nil"/>
        <w:between w:val="nil"/>
      </w:pBdr>
      <w:tabs>
        <w:tab w:val="center" w:pos="4419"/>
        <w:tab w:val="right" w:pos="8838"/>
      </w:tabs>
      <w:rPr>
        <w:color w:val="000000"/>
      </w:rPr>
    </w:pPr>
  </w:p>
  <w:p w14:paraId="0DEB6CF4" w14:textId="77777777" w:rsidR="00822F05" w:rsidRPr="00E73129" w:rsidRDefault="00822F05">
    <w:pPr>
      <w:pBdr>
        <w:top w:val="nil"/>
        <w:left w:val="nil"/>
        <w:bottom w:val="nil"/>
        <w:right w:val="nil"/>
        <w:between w:val="nil"/>
      </w:pBdr>
      <w:tabs>
        <w:tab w:val="center" w:pos="4419"/>
        <w:tab w:val="right" w:pos="8838"/>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5AC6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F8F336"/>
    <w:multiLevelType w:val="hybridMultilevel"/>
    <w:tmpl w:val="760C13F4"/>
    <w:lvl w:ilvl="0" w:tplc="FFF63B0A">
      <w:start w:val="1"/>
      <w:numFmt w:val="bullet"/>
      <w:lvlText w:val=""/>
      <w:lvlJc w:val="left"/>
      <w:pPr>
        <w:ind w:left="360" w:hanging="360"/>
      </w:pPr>
      <w:rPr>
        <w:rFonts w:ascii="Symbol" w:hAnsi="Symbol" w:hint="default"/>
      </w:rPr>
    </w:lvl>
    <w:lvl w:ilvl="1" w:tplc="68501C08">
      <w:start w:val="1"/>
      <w:numFmt w:val="bullet"/>
      <w:lvlText w:val="o"/>
      <w:lvlJc w:val="left"/>
      <w:pPr>
        <w:ind w:left="1440" w:hanging="360"/>
      </w:pPr>
      <w:rPr>
        <w:rFonts w:ascii="Courier New" w:hAnsi="Courier New" w:hint="default"/>
      </w:rPr>
    </w:lvl>
    <w:lvl w:ilvl="2" w:tplc="A942BA24">
      <w:start w:val="1"/>
      <w:numFmt w:val="bullet"/>
      <w:lvlText w:val=""/>
      <w:lvlJc w:val="left"/>
      <w:pPr>
        <w:ind w:left="2160" w:hanging="360"/>
      </w:pPr>
      <w:rPr>
        <w:rFonts w:ascii="Wingdings" w:hAnsi="Wingdings" w:hint="default"/>
      </w:rPr>
    </w:lvl>
    <w:lvl w:ilvl="3" w:tplc="A094D992">
      <w:start w:val="1"/>
      <w:numFmt w:val="bullet"/>
      <w:lvlText w:val=""/>
      <w:lvlJc w:val="left"/>
      <w:pPr>
        <w:ind w:left="2880" w:hanging="360"/>
      </w:pPr>
      <w:rPr>
        <w:rFonts w:ascii="Symbol" w:hAnsi="Symbol" w:hint="default"/>
      </w:rPr>
    </w:lvl>
    <w:lvl w:ilvl="4" w:tplc="73028612">
      <w:start w:val="1"/>
      <w:numFmt w:val="bullet"/>
      <w:lvlText w:val="o"/>
      <w:lvlJc w:val="left"/>
      <w:pPr>
        <w:ind w:left="3600" w:hanging="360"/>
      </w:pPr>
      <w:rPr>
        <w:rFonts w:ascii="Courier New" w:hAnsi="Courier New" w:hint="default"/>
      </w:rPr>
    </w:lvl>
    <w:lvl w:ilvl="5" w:tplc="DBBE83D0">
      <w:start w:val="1"/>
      <w:numFmt w:val="bullet"/>
      <w:lvlText w:val=""/>
      <w:lvlJc w:val="left"/>
      <w:pPr>
        <w:ind w:left="4320" w:hanging="360"/>
      </w:pPr>
      <w:rPr>
        <w:rFonts w:ascii="Wingdings" w:hAnsi="Wingdings" w:hint="default"/>
      </w:rPr>
    </w:lvl>
    <w:lvl w:ilvl="6" w:tplc="57E8FC5A">
      <w:start w:val="1"/>
      <w:numFmt w:val="bullet"/>
      <w:lvlText w:val=""/>
      <w:lvlJc w:val="left"/>
      <w:pPr>
        <w:ind w:left="5040" w:hanging="360"/>
      </w:pPr>
      <w:rPr>
        <w:rFonts w:ascii="Symbol" w:hAnsi="Symbol" w:hint="default"/>
      </w:rPr>
    </w:lvl>
    <w:lvl w:ilvl="7" w:tplc="D36ECE20">
      <w:start w:val="1"/>
      <w:numFmt w:val="bullet"/>
      <w:lvlText w:val="o"/>
      <w:lvlJc w:val="left"/>
      <w:pPr>
        <w:ind w:left="5760" w:hanging="360"/>
      </w:pPr>
      <w:rPr>
        <w:rFonts w:ascii="Courier New" w:hAnsi="Courier New" w:hint="default"/>
      </w:rPr>
    </w:lvl>
    <w:lvl w:ilvl="8" w:tplc="1E3890CE">
      <w:start w:val="1"/>
      <w:numFmt w:val="bullet"/>
      <w:lvlText w:val=""/>
      <w:lvlJc w:val="left"/>
      <w:pPr>
        <w:ind w:left="6480" w:hanging="360"/>
      </w:pPr>
      <w:rPr>
        <w:rFonts w:ascii="Wingdings" w:hAnsi="Wingdings" w:hint="default"/>
      </w:rPr>
    </w:lvl>
  </w:abstractNum>
  <w:abstractNum w:abstractNumId="2" w15:restartNumberingAfterBreak="0">
    <w:nsid w:val="04971CBC"/>
    <w:multiLevelType w:val="hybridMultilevel"/>
    <w:tmpl w:val="999C86F6"/>
    <w:lvl w:ilvl="0" w:tplc="208E59A4">
      <w:start w:val="1"/>
      <w:numFmt w:val="bullet"/>
      <w:lvlText w:val=""/>
      <w:lvlJc w:val="left"/>
      <w:pPr>
        <w:ind w:left="720" w:hanging="360"/>
      </w:pPr>
      <w:rPr>
        <w:rFonts w:ascii="Symbol" w:hAnsi="Symbol" w:hint="default"/>
      </w:rPr>
    </w:lvl>
    <w:lvl w:ilvl="1" w:tplc="3F4CA076">
      <w:start w:val="1"/>
      <w:numFmt w:val="bullet"/>
      <w:lvlText w:val="o"/>
      <w:lvlJc w:val="left"/>
      <w:pPr>
        <w:ind w:left="1440" w:hanging="360"/>
      </w:pPr>
      <w:rPr>
        <w:rFonts w:ascii="Courier New" w:hAnsi="Courier New" w:hint="default"/>
      </w:rPr>
    </w:lvl>
    <w:lvl w:ilvl="2" w:tplc="40AA28A8">
      <w:start w:val="1"/>
      <w:numFmt w:val="bullet"/>
      <w:lvlText w:val=""/>
      <w:lvlJc w:val="left"/>
      <w:pPr>
        <w:ind w:left="2160" w:hanging="360"/>
      </w:pPr>
      <w:rPr>
        <w:rFonts w:ascii="Wingdings" w:hAnsi="Wingdings" w:hint="default"/>
      </w:rPr>
    </w:lvl>
    <w:lvl w:ilvl="3" w:tplc="250CA916">
      <w:start w:val="1"/>
      <w:numFmt w:val="bullet"/>
      <w:lvlText w:val=""/>
      <w:lvlJc w:val="left"/>
      <w:pPr>
        <w:ind w:left="2880" w:hanging="360"/>
      </w:pPr>
      <w:rPr>
        <w:rFonts w:ascii="Symbol" w:hAnsi="Symbol" w:hint="default"/>
      </w:rPr>
    </w:lvl>
    <w:lvl w:ilvl="4" w:tplc="3BBAB2DC">
      <w:start w:val="1"/>
      <w:numFmt w:val="bullet"/>
      <w:lvlText w:val="o"/>
      <w:lvlJc w:val="left"/>
      <w:pPr>
        <w:ind w:left="3600" w:hanging="360"/>
      </w:pPr>
      <w:rPr>
        <w:rFonts w:ascii="Courier New" w:hAnsi="Courier New" w:hint="default"/>
      </w:rPr>
    </w:lvl>
    <w:lvl w:ilvl="5" w:tplc="2DAEC6E0">
      <w:start w:val="1"/>
      <w:numFmt w:val="bullet"/>
      <w:lvlText w:val=""/>
      <w:lvlJc w:val="left"/>
      <w:pPr>
        <w:ind w:left="4320" w:hanging="360"/>
      </w:pPr>
      <w:rPr>
        <w:rFonts w:ascii="Wingdings" w:hAnsi="Wingdings" w:hint="default"/>
      </w:rPr>
    </w:lvl>
    <w:lvl w:ilvl="6" w:tplc="007AC2E4">
      <w:start w:val="1"/>
      <w:numFmt w:val="bullet"/>
      <w:lvlText w:val=""/>
      <w:lvlJc w:val="left"/>
      <w:pPr>
        <w:ind w:left="5040" w:hanging="360"/>
      </w:pPr>
      <w:rPr>
        <w:rFonts w:ascii="Symbol" w:hAnsi="Symbol" w:hint="default"/>
      </w:rPr>
    </w:lvl>
    <w:lvl w:ilvl="7" w:tplc="3C2AA7B0">
      <w:start w:val="1"/>
      <w:numFmt w:val="bullet"/>
      <w:lvlText w:val="o"/>
      <w:lvlJc w:val="left"/>
      <w:pPr>
        <w:ind w:left="5760" w:hanging="360"/>
      </w:pPr>
      <w:rPr>
        <w:rFonts w:ascii="Courier New" w:hAnsi="Courier New" w:hint="default"/>
      </w:rPr>
    </w:lvl>
    <w:lvl w:ilvl="8" w:tplc="AC62CA6E">
      <w:start w:val="1"/>
      <w:numFmt w:val="bullet"/>
      <w:lvlText w:val=""/>
      <w:lvlJc w:val="left"/>
      <w:pPr>
        <w:ind w:left="6480" w:hanging="360"/>
      </w:pPr>
      <w:rPr>
        <w:rFonts w:ascii="Wingdings" w:hAnsi="Wingdings" w:hint="default"/>
      </w:rPr>
    </w:lvl>
  </w:abstractNum>
  <w:abstractNum w:abstractNumId="3" w15:restartNumberingAfterBreak="0">
    <w:nsid w:val="0F2E7F40"/>
    <w:multiLevelType w:val="hybridMultilevel"/>
    <w:tmpl w:val="6E66A2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EE61EA"/>
    <w:multiLevelType w:val="hybridMultilevel"/>
    <w:tmpl w:val="0E1C9FF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11FA4DE0"/>
    <w:multiLevelType w:val="hybridMultilevel"/>
    <w:tmpl w:val="AEA0DDFA"/>
    <w:lvl w:ilvl="0" w:tplc="51268EC8">
      <w:start w:val="1"/>
      <w:numFmt w:val="bullet"/>
      <w:lvlText w:val=""/>
      <w:lvlJc w:val="left"/>
      <w:pPr>
        <w:ind w:left="360" w:hanging="360"/>
      </w:pPr>
      <w:rPr>
        <w:rFonts w:ascii="Symbol" w:hAnsi="Symbol" w:hint="default"/>
      </w:rPr>
    </w:lvl>
    <w:lvl w:ilvl="1" w:tplc="FD6A5AFA">
      <w:start w:val="1"/>
      <w:numFmt w:val="bullet"/>
      <w:lvlText w:val="o"/>
      <w:lvlJc w:val="left"/>
      <w:pPr>
        <w:ind w:left="1440" w:hanging="360"/>
      </w:pPr>
      <w:rPr>
        <w:rFonts w:ascii="Courier New" w:hAnsi="Courier New" w:hint="default"/>
      </w:rPr>
    </w:lvl>
    <w:lvl w:ilvl="2" w:tplc="C35E91F4">
      <w:start w:val="1"/>
      <w:numFmt w:val="bullet"/>
      <w:lvlText w:val=""/>
      <w:lvlJc w:val="left"/>
      <w:pPr>
        <w:ind w:left="2160" w:hanging="360"/>
      </w:pPr>
      <w:rPr>
        <w:rFonts w:ascii="Wingdings" w:hAnsi="Wingdings" w:hint="default"/>
      </w:rPr>
    </w:lvl>
    <w:lvl w:ilvl="3" w:tplc="D3B087E6">
      <w:start w:val="1"/>
      <w:numFmt w:val="bullet"/>
      <w:lvlText w:val=""/>
      <w:lvlJc w:val="left"/>
      <w:pPr>
        <w:ind w:left="2880" w:hanging="360"/>
      </w:pPr>
      <w:rPr>
        <w:rFonts w:ascii="Symbol" w:hAnsi="Symbol" w:hint="default"/>
      </w:rPr>
    </w:lvl>
    <w:lvl w:ilvl="4" w:tplc="03DE9642">
      <w:start w:val="1"/>
      <w:numFmt w:val="bullet"/>
      <w:lvlText w:val="o"/>
      <w:lvlJc w:val="left"/>
      <w:pPr>
        <w:ind w:left="3600" w:hanging="360"/>
      </w:pPr>
      <w:rPr>
        <w:rFonts w:ascii="Courier New" w:hAnsi="Courier New" w:hint="default"/>
      </w:rPr>
    </w:lvl>
    <w:lvl w:ilvl="5" w:tplc="ECCE2BA8">
      <w:start w:val="1"/>
      <w:numFmt w:val="bullet"/>
      <w:lvlText w:val=""/>
      <w:lvlJc w:val="left"/>
      <w:pPr>
        <w:ind w:left="4320" w:hanging="360"/>
      </w:pPr>
      <w:rPr>
        <w:rFonts w:ascii="Wingdings" w:hAnsi="Wingdings" w:hint="default"/>
      </w:rPr>
    </w:lvl>
    <w:lvl w:ilvl="6" w:tplc="3B1C1678">
      <w:start w:val="1"/>
      <w:numFmt w:val="bullet"/>
      <w:lvlText w:val=""/>
      <w:lvlJc w:val="left"/>
      <w:pPr>
        <w:ind w:left="5040" w:hanging="360"/>
      </w:pPr>
      <w:rPr>
        <w:rFonts w:ascii="Symbol" w:hAnsi="Symbol" w:hint="default"/>
      </w:rPr>
    </w:lvl>
    <w:lvl w:ilvl="7" w:tplc="69CC1B9A">
      <w:start w:val="1"/>
      <w:numFmt w:val="bullet"/>
      <w:lvlText w:val="o"/>
      <w:lvlJc w:val="left"/>
      <w:pPr>
        <w:ind w:left="5760" w:hanging="360"/>
      </w:pPr>
      <w:rPr>
        <w:rFonts w:ascii="Courier New" w:hAnsi="Courier New" w:hint="default"/>
      </w:rPr>
    </w:lvl>
    <w:lvl w:ilvl="8" w:tplc="334A08B6">
      <w:start w:val="1"/>
      <w:numFmt w:val="bullet"/>
      <w:lvlText w:val=""/>
      <w:lvlJc w:val="left"/>
      <w:pPr>
        <w:ind w:left="6480" w:hanging="360"/>
      </w:pPr>
      <w:rPr>
        <w:rFonts w:ascii="Wingdings" w:hAnsi="Wingdings" w:hint="default"/>
      </w:rPr>
    </w:lvl>
  </w:abstractNum>
  <w:abstractNum w:abstractNumId="6" w15:restartNumberingAfterBreak="0">
    <w:nsid w:val="17E723D0"/>
    <w:multiLevelType w:val="hybridMultilevel"/>
    <w:tmpl w:val="1C74D5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AD40EF"/>
    <w:multiLevelType w:val="hybridMultilevel"/>
    <w:tmpl w:val="AEE070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DDE775C"/>
    <w:multiLevelType w:val="multilevel"/>
    <w:tmpl w:val="C9F07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A0694A"/>
    <w:multiLevelType w:val="hybridMultilevel"/>
    <w:tmpl w:val="303CE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4769D8"/>
    <w:multiLevelType w:val="hybridMultilevel"/>
    <w:tmpl w:val="8248A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54C0EC0"/>
    <w:multiLevelType w:val="multilevel"/>
    <w:tmpl w:val="236E751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273D1232"/>
    <w:multiLevelType w:val="multilevel"/>
    <w:tmpl w:val="62364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1D1A9A"/>
    <w:multiLevelType w:val="multilevel"/>
    <w:tmpl w:val="59628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4037BF"/>
    <w:multiLevelType w:val="multilevel"/>
    <w:tmpl w:val="CD609310"/>
    <w:lvl w:ilvl="0">
      <w:start w:val="1"/>
      <w:numFmt w:val="decimal"/>
      <w:lvlText w:val="%1."/>
      <w:lvlJc w:val="left"/>
      <w:pPr>
        <w:ind w:left="720" w:hanging="360"/>
      </w:pPr>
      <w:rPr>
        <w:b/>
      </w:rPr>
    </w:lvl>
    <w:lvl w:ilvl="1">
      <w:numFmt w:val="bullet"/>
      <w:lvlText w:val="•"/>
      <w:lvlJc w:val="left"/>
      <w:pPr>
        <w:ind w:left="1785" w:hanging="705"/>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952FFD"/>
    <w:multiLevelType w:val="multilevel"/>
    <w:tmpl w:val="59160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3382097"/>
    <w:multiLevelType w:val="multilevel"/>
    <w:tmpl w:val="F3548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4876043"/>
    <w:multiLevelType w:val="hybridMultilevel"/>
    <w:tmpl w:val="C4186A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7BA2268"/>
    <w:multiLevelType w:val="multilevel"/>
    <w:tmpl w:val="236E751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9" w15:restartNumberingAfterBreak="0">
    <w:nsid w:val="3A38303C"/>
    <w:multiLevelType w:val="multilevel"/>
    <w:tmpl w:val="51F0C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87573F"/>
    <w:multiLevelType w:val="hybridMultilevel"/>
    <w:tmpl w:val="282C7A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7B6965"/>
    <w:multiLevelType w:val="multilevel"/>
    <w:tmpl w:val="0DFE4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D674C98"/>
    <w:multiLevelType w:val="multilevel"/>
    <w:tmpl w:val="72EE95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8D620C"/>
    <w:multiLevelType w:val="hybridMultilevel"/>
    <w:tmpl w:val="4B124D5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EE47542"/>
    <w:multiLevelType w:val="hybridMultilevel"/>
    <w:tmpl w:val="7F00A8C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43846F38"/>
    <w:multiLevelType w:val="multilevel"/>
    <w:tmpl w:val="236E751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4AD60312"/>
    <w:multiLevelType w:val="hybridMultilevel"/>
    <w:tmpl w:val="EE5E0EF4"/>
    <w:lvl w:ilvl="0" w:tplc="14B00C82">
      <w:start w:val="1"/>
      <w:numFmt w:val="bullet"/>
      <w:lvlText w:val=""/>
      <w:lvlJc w:val="left"/>
      <w:pPr>
        <w:ind w:left="360" w:hanging="360"/>
      </w:pPr>
      <w:rPr>
        <w:rFonts w:ascii="Symbol" w:hAnsi="Symbol" w:hint="default"/>
      </w:rPr>
    </w:lvl>
    <w:lvl w:ilvl="1" w:tplc="3D463ADA">
      <w:start w:val="1"/>
      <w:numFmt w:val="bullet"/>
      <w:lvlText w:val="o"/>
      <w:lvlJc w:val="left"/>
      <w:pPr>
        <w:ind w:left="1440" w:hanging="360"/>
      </w:pPr>
      <w:rPr>
        <w:rFonts w:ascii="Courier New" w:hAnsi="Courier New" w:hint="default"/>
      </w:rPr>
    </w:lvl>
    <w:lvl w:ilvl="2" w:tplc="314465D8">
      <w:start w:val="1"/>
      <w:numFmt w:val="bullet"/>
      <w:lvlText w:val=""/>
      <w:lvlJc w:val="left"/>
      <w:pPr>
        <w:ind w:left="2160" w:hanging="360"/>
      </w:pPr>
      <w:rPr>
        <w:rFonts w:ascii="Wingdings" w:hAnsi="Wingdings" w:hint="default"/>
      </w:rPr>
    </w:lvl>
    <w:lvl w:ilvl="3" w:tplc="B060EF66">
      <w:start w:val="1"/>
      <w:numFmt w:val="bullet"/>
      <w:lvlText w:val=""/>
      <w:lvlJc w:val="left"/>
      <w:pPr>
        <w:ind w:left="2880" w:hanging="360"/>
      </w:pPr>
      <w:rPr>
        <w:rFonts w:ascii="Symbol" w:hAnsi="Symbol" w:hint="default"/>
      </w:rPr>
    </w:lvl>
    <w:lvl w:ilvl="4" w:tplc="C3727A06">
      <w:start w:val="1"/>
      <w:numFmt w:val="bullet"/>
      <w:lvlText w:val="o"/>
      <w:lvlJc w:val="left"/>
      <w:pPr>
        <w:ind w:left="3600" w:hanging="360"/>
      </w:pPr>
      <w:rPr>
        <w:rFonts w:ascii="Courier New" w:hAnsi="Courier New" w:hint="default"/>
      </w:rPr>
    </w:lvl>
    <w:lvl w:ilvl="5" w:tplc="B9F471A6">
      <w:start w:val="1"/>
      <w:numFmt w:val="bullet"/>
      <w:lvlText w:val=""/>
      <w:lvlJc w:val="left"/>
      <w:pPr>
        <w:ind w:left="4320" w:hanging="360"/>
      </w:pPr>
      <w:rPr>
        <w:rFonts w:ascii="Wingdings" w:hAnsi="Wingdings" w:hint="default"/>
      </w:rPr>
    </w:lvl>
    <w:lvl w:ilvl="6" w:tplc="7764CD7E">
      <w:start w:val="1"/>
      <w:numFmt w:val="bullet"/>
      <w:lvlText w:val=""/>
      <w:lvlJc w:val="left"/>
      <w:pPr>
        <w:ind w:left="5040" w:hanging="360"/>
      </w:pPr>
      <w:rPr>
        <w:rFonts w:ascii="Symbol" w:hAnsi="Symbol" w:hint="default"/>
      </w:rPr>
    </w:lvl>
    <w:lvl w:ilvl="7" w:tplc="D42AE612">
      <w:start w:val="1"/>
      <w:numFmt w:val="bullet"/>
      <w:lvlText w:val="o"/>
      <w:lvlJc w:val="left"/>
      <w:pPr>
        <w:ind w:left="5760" w:hanging="360"/>
      </w:pPr>
      <w:rPr>
        <w:rFonts w:ascii="Courier New" w:hAnsi="Courier New" w:hint="default"/>
      </w:rPr>
    </w:lvl>
    <w:lvl w:ilvl="8" w:tplc="C84EFC1C">
      <w:start w:val="1"/>
      <w:numFmt w:val="bullet"/>
      <w:lvlText w:val=""/>
      <w:lvlJc w:val="left"/>
      <w:pPr>
        <w:ind w:left="6480" w:hanging="360"/>
      </w:pPr>
      <w:rPr>
        <w:rFonts w:ascii="Wingdings" w:hAnsi="Wingdings" w:hint="default"/>
      </w:rPr>
    </w:lvl>
  </w:abstractNum>
  <w:abstractNum w:abstractNumId="27" w15:restartNumberingAfterBreak="0">
    <w:nsid w:val="4F87444E"/>
    <w:multiLevelType w:val="multilevel"/>
    <w:tmpl w:val="236E751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505C206B"/>
    <w:multiLevelType w:val="hybridMultilevel"/>
    <w:tmpl w:val="B32E9AEE"/>
    <w:lvl w:ilvl="0" w:tplc="FFFFFFFF">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571181B"/>
    <w:multiLevelType w:val="hybridMultilevel"/>
    <w:tmpl w:val="F162DC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85466A0"/>
    <w:multiLevelType w:val="multilevel"/>
    <w:tmpl w:val="236E751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1" w15:restartNumberingAfterBreak="0">
    <w:nsid w:val="594C786F"/>
    <w:multiLevelType w:val="multilevel"/>
    <w:tmpl w:val="08EEF68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2" w15:restartNumberingAfterBreak="0">
    <w:nsid w:val="5BA041CB"/>
    <w:multiLevelType w:val="multilevel"/>
    <w:tmpl w:val="7A942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C0162CB"/>
    <w:multiLevelType w:val="multilevel"/>
    <w:tmpl w:val="A85EB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D94C002"/>
    <w:multiLevelType w:val="hybridMultilevel"/>
    <w:tmpl w:val="FE84CE5E"/>
    <w:lvl w:ilvl="0" w:tplc="7C02C462">
      <w:start w:val="1"/>
      <w:numFmt w:val="bullet"/>
      <w:lvlText w:val="-"/>
      <w:lvlJc w:val="left"/>
      <w:pPr>
        <w:ind w:left="720" w:hanging="360"/>
      </w:pPr>
      <w:rPr>
        <w:rFonts w:ascii="&quot;Calibri&quot;,sans-serif" w:hAnsi="&quot;Calibri&quot;,sans-serif" w:hint="default"/>
      </w:rPr>
    </w:lvl>
    <w:lvl w:ilvl="1" w:tplc="88C699EA">
      <w:start w:val="1"/>
      <w:numFmt w:val="bullet"/>
      <w:lvlText w:val="o"/>
      <w:lvlJc w:val="left"/>
      <w:pPr>
        <w:ind w:left="1440" w:hanging="360"/>
      </w:pPr>
      <w:rPr>
        <w:rFonts w:ascii="Courier New" w:hAnsi="Courier New" w:hint="default"/>
      </w:rPr>
    </w:lvl>
    <w:lvl w:ilvl="2" w:tplc="2FC29940">
      <w:start w:val="1"/>
      <w:numFmt w:val="bullet"/>
      <w:lvlText w:val=""/>
      <w:lvlJc w:val="left"/>
      <w:pPr>
        <w:ind w:left="2160" w:hanging="360"/>
      </w:pPr>
      <w:rPr>
        <w:rFonts w:ascii="Wingdings" w:hAnsi="Wingdings" w:hint="default"/>
      </w:rPr>
    </w:lvl>
    <w:lvl w:ilvl="3" w:tplc="D4EE3D0A">
      <w:start w:val="1"/>
      <w:numFmt w:val="bullet"/>
      <w:lvlText w:val=""/>
      <w:lvlJc w:val="left"/>
      <w:pPr>
        <w:ind w:left="2880" w:hanging="360"/>
      </w:pPr>
      <w:rPr>
        <w:rFonts w:ascii="Symbol" w:hAnsi="Symbol" w:hint="default"/>
      </w:rPr>
    </w:lvl>
    <w:lvl w:ilvl="4" w:tplc="FF58978C">
      <w:start w:val="1"/>
      <w:numFmt w:val="bullet"/>
      <w:lvlText w:val="o"/>
      <w:lvlJc w:val="left"/>
      <w:pPr>
        <w:ind w:left="3600" w:hanging="360"/>
      </w:pPr>
      <w:rPr>
        <w:rFonts w:ascii="Courier New" w:hAnsi="Courier New" w:hint="default"/>
      </w:rPr>
    </w:lvl>
    <w:lvl w:ilvl="5" w:tplc="6098457E">
      <w:start w:val="1"/>
      <w:numFmt w:val="bullet"/>
      <w:lvlText w:val=""/>
      <w:lvlJc w:val="left"/>
      <w:pPr>
        <w:ind w:left="4320" w:hanging="360"/>
      </w:pPr>
      <w:rPr>
        <w:rFonts w:ascii="Wingdings" w:hAnsi="Wingdings" w:hint="default"/>
      </w:rPr>
    </w:lvl>
    <w:lvl w:ilvl="6" w:tplc="7A5C7698">
      <w:start w:val="1"/>
      <w:numFmt w:val="bullet"/>
      <w:lvlText w:val=""/>
      <w:lvlJc w:val="left"/>
      <w:pPr>
        <w:ind w:left="5040" w:hanging="360"/>
      </w:pPr>
      <w:rPr>
        <w:rFonts w:ascii="Symbol" w:hAnsi="Symbol" w:hint="default"/>
      </w:rPr>
    </w:lvl>
    <w:lvl w:ilvl="7" w:tplc="20305B38">
      <w:start w:val="1"/>
      <w:numFmt w:val="bullet"/>
      <w:lvlText w:val="o"/>
      <w:lvlJc w:val="left"/>
      <w:pPr>
        <w:ind w:left="5760" w:hanging="360"/>
      </w:pPr>
      <w:rPr>
        <w:rFonts w:ascii="Courier New" w:hAnsi="Courier New" w:hint="default"/>
      </w:rPr>
    </w:lvl>
    <w:lvl w:ilvl="8" w:tplc="FC6C501C">
      <w:start w:val="1"/>
      <w:numFmt w:val="bullet"/>
      <w:lvlText w:val=""/>
      <w:lvlJc w:val="left"/>
      <w:pPr>
        <w:ind w:left="6480" w:hanging="360"/>
      </w:pPr>
      <w:rPr>
        <w:rFonts w:ascii="Wingdings" w:hAnsi="Wingdings" w:hint="default"/>
      </w:rPr>
    </w:lvl>
  </w:abstractNum>
  <w:abstractNum w:abstractNumId="35" w15:restartNumberingAfterBreak="0">
    <w:nsid w:val="664A7391"/>
    <w:multiLevelType w:val="multilevel"/>
    <w:tmpl w:val="86BA0A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650CF9"/>
    <w:multiLevelType w:val="hybridMultilevel"/>
    <w:tmpl w:val="A2F055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CF07FCA"/>
    <w:multiLevelType w:val="hybridMultilevel"/>
    <w:tmpl w:val="478899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D048A09"/>
    <w:multiLevelType w:val="hybridMultilevel"/>
    <w:tmpl w:val="7A301762"/>
    <w:lvl w:ilvl="0" w:tplc="57060A22">
      <w:start w:val="1"/>
      <w:numFmt w:val="bullet"/>
      <w:lvlText w:val=""/>
      <w:lvlJc w:val="left"/>
      <w:pPr>
        <w:ind w:left="360" w:hanging="360"/>
      </w:pPr>
      <w:rPr>
        <w:rFonts w:ascii="Symbol" w:hAnsi="Symbol" w:hint="default"/>
      </w:rPr>
    </w:lvl>
    <w:lvl w:ilvl="1" w:tplc="09CE6C22">
      <w:start w:val="1"/>
      <w:numFmt w:val="bullet"/>
      <w:lvlText w:val="o"/>
      <w:lvlJc w:val="left"/>
      <w:pPr>
        <w:ind w:left="1440" w:hanging="360"/>
      </w:pPr>
      <w:rPr>
        <w:rFonts w:ascii="Courier New" w:hAnsi="Courier New" w:hint="default"/>
      </w:rPr>
    </w:lvl>
    <w:lvl w:ilvl="2" w:tplc="CB8EAA68">
      <w:start w:val="1"/>
      <w:numFmt w:val="bullet"/>
      <w:lvlText w:val=""/>
      <w:lvlJc w:val="left"/>
      <w:pPr>
        <w:ind w:left="2160" w:hanging="360"/>
      </w:pPr>
      <w:rPr>
        <w:rFonts w:ascii="Wingdings" w:hAnsi="Wingdings" w:hint="default"/>
      </w:rPr>
    </w:lvl>
    <w:lvl w:ilvl="3" w:tplc="C1B607F8">
      <w:start w:val="1"/>
      <w:numFmt w:val="bullet"/>
      <w:lvlText w:val=""/>
      <w:lvlJc w:val="left"/>
      <w:pPr>
        <w:ind w:left="2880" w:hanging="360"/>
      </w:pPr>
      <w:rPr>
        <w:rFonts w:ascii="Symbol" w:hAnsi="Symbol" w:hint="default"/>
      </w:rPr>
    </w:lvl>
    <w:lvl w:ilvl="4" w:tplc="2DD2565C">
      <w:start w:val="1"/>
      <w:numFmt w:val="bullet"/>
      <w:lvlText w:val="o"/>
      <w:lvlJc w:val="left"/>
      <w:pPr>
        <w:ind w:left="3600" w:hanging="360"/>
      </w:pPr>
      <w:rPr>
        <w:rFonts w:ascii="Courier New" w:hAnsi="Courier New" w:hint="default"/>
      </w:rPr>
    </w:lvl>
    <w:lvl w:ilvl="5" w:tplc="A11E9C62">
      <w:start w:val="1"/>
      <w:numFmt w:val="bullet"/>
      <w:lvlText w:val=""/>
      <w:lvlJc w:val="left"/>
      <w:pPr>
        <w:ind w:left="4320" w:hanging="360"/>
      </w:pPr>
      <w:rPr>
        <w:rFonts w:ascii="Wingdings" w:hAnsi="Wingdings" w:hint="default"/>
      </w:rPr>
    </w:lvl>
    <w:lvl w:ilvl="6" w:tplc="C9CE947E">
      <w:start w:val="1"/>
      <w:numFmt w:val="bullet"/>
      <w:lvlText w:val=""/>
      <w:lvlJc w:val="left"/>
      <w:pPr>
        <w:ind w:left="5040" w:hanging="360"/>
      </w:pPr>
      <w:rPr>
        <w:rFonts w:ascii="Symbol" w:hAnsi="Symbol" w:hint="default"/>
      </w:rPr>
    </w:lvl>
    <w:lvl w:ilvl="7" w:tplc="142654D4">
      <w:start w:val="1"/>
      <w:numFmt w:val="bullet"/>
      <w:lvlText w:val="o"/>
      <w:lvlJc w:val="left"/>
      <w:pPr>
        <w:ind w:left="5760" w:hanging="360"/>
      </w:pPr>
      <w:rPr>
        <w:rFonts w:ascii="Courier New" w:hAnsi="Courier New" w:hint="default"/>
      </w:rPr>
    </w:lvl>
    <w:lvl w:ilvl="8" w:tplc="99D039B2">
      <w:start w:val="1"/>
      <w:numFmt w:val="bullet"/>
      <w:lvlText w:val=""/>
      <w:lvlJc w:val="left"/>
      <w:pPr>
        <w:ind w:left="6480" w:hanging="360"/>
      </w:pPr>
      <w:rPr>
        <w:rFonts w:ascii="Wingdings" w:hAnsi="Wingdings" w:hint="default"/>
      </w:rPr>
    </w:lvl>
  </w:abstractNum>
  <w:abstractNum w:abstractNumId="39" w15:restartNumberingAfterBreak="0">
    <w:nsid w:val="6EB60890"/>
    <w:multiLevelType w:val="hybridMultilevel"/>
    <w:tmpl w:val="7F9E3C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3556652"/>
    <w:multiLevelType w:val="multilevel"/>
    <w:tmpl w:val="48D0DD7C"/>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4176765"/>
    <w:multiLevelType w:val="hybridMultilevel"/>
    <w:tmpl w:val="9BB63658"/>
    <w:lvl w:ilvl="0" w:tplc="5A5CF0BA">
      <w:start w:val="1"/>
      <w:numFmt w:val="bullet"/>
      <w:lvlText w:val=""/>
      <w:lvlJc w:val="left"/>
      <w:pPr>
        <w:ind w:left="360" w:hanging="360"/>
      </w:pPr>
      <w:rPr>
        <w:rFonts w:ascii="Symbol" w:hAnsi="Symbol" w:hint="default"/>
      </w:rPr>
    </w:lvl>
    <w:lvl w:ilvl="1" w:tplc="A18E46EC">
      <w:start w:val="1"/>
      <w:numFmt w:val="bullet"/>
      <w:lvlText w:val="o"/>
      <w:lvlJc w:val="left"/>
      <w:pPr>
        <w:ind w:left="1440" w:hanging="360"/>
      </w:pPr>
      <w:rPr>
        <w:rFonts w:ascii="Courier New" w:hAnsi="Courier New" w:hint="default"/>
      </w:rPr>
    </w:lvl>
    <w:lvl w:ilvl="2" w:tplc="426ECA8C">
      <w:start w:val="1"/>
      <w:numFmt w:val="bullet"/>
      <w:lvlText w:val=""/>
      <w:lvlJc w:val="left"/>
      <w:pPr>
        <w:ind w:left="2160" w:hanging="360"/>
      </w:pPr>
      <w:rPr>
        <w:rFonts w:ascii="Wingdings" w:hAnsi="Wingdings" w:hint="default"/>
      </w:rPr>
    </w:lvl>
    <w:lvl w:ilvl="3" w:tplc="07C8D888">
      <w:start w:val="1"/>
      <w:numFmt w:val="bullet"/>
      <w:lvlText w:val=""/>
      <w:lvlJc w:val="left"/>
      <w:pPr>
        <w:ind w:left="2880" w:hanging="360"/>
      </w:pPr>
      <w:rPr>
        <w:rFonts w:ascii="Symbol" w:hAnsi="Symbol" w:hint="default"/>
      </w:rPr>
    </w:lvl>
    <w:lvl w:ilvl="4" w:tplc="5B44D2DC">
      <w:start w:val="1"/>
      <w:numFmt w:val="bullet"/>
      <w:lvlText w:val="o"/>
      <w:lvlJc w:val="left"/>
      <w:pPr>
        <w:ind w:left="3600" w:hanging="360"/>
      </w:pPr>
      <w:rPr>
        <w:rFonts w:ascii="Courier New" w:hAnsi="Courier New" w:hint="default"/>
      </w:rPr>
    </w:lvl>
    <w:lvl w:ilvl="5" w:tplc="D1A8D7A0">
      <w:start w:val="1"/>
      <w:numFmt w:val="bullet"/>
      <w:lvlText w:val=""/>
      <w:lvlJc w:val="left"/>
      <w:pPr>
        <w:ind w:left="4320" w:hanging="360"/>
      </w:pPr>
      <w:rPr>
        <w:rFonts w:ascii="Wingdings" w:hAnsi="Wingdings" w:hint="default"/>
      </w:rPr>
    </w:lvl>
    <w:lvl w:ilvl="6" w:tplc="B2727092">
      <w:start w:val="1"/>
      <w:numFmt w:val="bullet"/>
      <w:lvlText w:val=""/>
      <w:lvlJc w:val="left"/>
      <w:pPr>
        <w:ind w:left="5040" w:hanging="360"/>
      </w:pPr>
      <w:rPr>
        <w:rFonts w:ascii="Symbol" w:hAnsi="Symbol" w:hint="default"/>
      </w:rPr>
    </w:lvl>
    <w:lvl w:ilvl="7" w:tplc="09D82338">
      <w:start w:val="1"/>
      <w:numFmt w:val="bullet"/>
      <w:lvlText w:val="o"/>
      <w:lvlJc w:val="left"/>
      <w:pPr>
        <w:ind w:left="5760" w:hanging="360"/>
      </w:pPr>
      <w:rPr>
        <w:rFonts w:ascii="Courier New" w:hAnsi="Courier New" w:hint="default"/>
      </w:rPr>
    </w:lvl>
    <w:lvl w:ilvl="8" w:tplc="A0B03280">
      <w:start w:val="1"/>
      <w:numFmt w:val="bullet"/>
      <w:lvlText w:val=""/>
      <w:lvlJc w:val="left"/>
      <w:pPr>
        <w:ind w:left="6480" w:hanging="360"/>
      </w:pPr>
      <w:rPr>
        <w:rFonts w:ascii="Wingdings" w:hAnsi="Wingdings" w:hint="default"/>
      </w:rPr>
    </w:lvl>
  </w:abstractNum>
  <w:abstractNum w:abstractNumId="42" w15:restartNumberingAfterBreak="0">
    <w:nsid w:val="768764FB"/>
    <w:multiLevelType w:val="hybridMultilevel"/>
    <w:tmpl w:val="06902B38"/>
    <w:lvl w:ilvl="0" w:tplc="0C0A000F">
      <w:start w:val="1"/>
      <w:numFmt w:val="decimal"/>
      <w:lvlText w:val="%1."/>
      <w:lvlJc w:val="left"/>
      <w:pPr>
        <w:ind w:left="860" w:hanging="360"/>
      </w:pPr>
    </w:lvl>
    <w:lvl w:ilvl="1" w:tplc="0C0A0019" w:tentative="1">
      <w:start w:val="1"/>
      <w:numFmt w:val="lowerLetter"/>
      <w:lvlText w:val="%2."/>
      <w:lvlJc w:val="left"/>
      <w:pPr>
        <w:ind w:left="1580" w:hanging="360"/>
      </w:pPr>
    </w:lvl>
    <w:lvl w:ilvl="2" w:tplc="0C0A001B" w:tentative="1">
      <w:start w:val="1"/>
      <w:numFmt w:val="lowerRoman"/>
      <w:lvlText w:val="%3."/>
      <w:lvlJc w:val="right"/>
      <w:pPr>
        <w:ind w:left="2300" w:hanging="180"/>
      </w:pPr>
    </w:lvl>
    <w:lvl w:ilvl="3" w:tplc="0C0A000F" w:tentative="1">
      <w:start w:val="1"/>
      <w:numFmt w:val="decimal"/>
      <w:lvlText w:val="%4."/>
      <w:lvlJc w:val="left"/>
      <w:pPr>
        <w:ind w:left="3020" w:hanging="360"/>
      </w:pPr>
    </w:lvl>
    <w:lvl w:ilvl="4" w:tplc="0C0A0019" w:tentative="1">
      <w:start w:val="1"/>
      <w:numFmt w:val="lowerLetter"/>
      <w:lvlText w:val="%5."/>
      <w:lvlJc w:val="left"/>
      <w:pPr>
        <w:ind w:left="3740" w:hanging="360"/>
      </w:pPr>
    </w:lvl>
    <w:lvl w:ilvl="5" w:tplc="0C0A001B" w:tentative="1">
      <w:start w:val="1"/>
      <w:numFmt w:val="lowerRoman"/>
      <w:lvlText w:val="%6."/>
      <w:lvlJc w:val="right"/>
      <w:pPr>
        <w:ind w:left="4460" w:hanging="180"/>
      </w:pPr>
    </w:lvl>
    <w:lvl w:ilvl="6" w:tplc="0C0A000F" w:tentative="1">
      <w:start w:val="1"/>
      <w:numFmt w:val="decimal"/>
      <w:lvlText w:val="%7."/>
      <w:lvlJc w:val="left"/>
      <w:pPr>
        <w:ind w:left="5180" w:hanging="360"/>
      </w:pPr>
    </w:lvl>
    <w:lvl w:ilvl="7" w:tplc="0C0A0019" w:tentative="1">
      <w:start w:val="1"/>
      <w:numFmt w:val="lowerLetter"/>
      <w:lvlText w:val="%8."/>
      <w:lvlJc w:val="left"/>
      <w:pPr>
        <w:ind w:left="5900" w:hanging="360"/>
      </w:pPr>
    </w:lvl>
    <w:lvl w:ilvl="8" w:tplc="0C0A001B" w:tentative="1">
      <w:start w:val="1"/>
      <w:numFmt w:val="lowerRoman"/>
      <w:lvlText w:val="%9."/>
      <w:lvlJc w:val="right"/>
      <w:pPr>
        <w:ind w:left="6620" w:hanging="180"/>
      </w:pPr>
    </w:lvl>
  </w:abstractNum>
  <w:abstractNum w:abstractNumId="43" w15:restartNumberingAfterBreak="0">
    <w:nsid w:val="7738660B"/>
    <w:multiLevelType w:val="multilevel"/>
    <w:tmpl w:val="03ECA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C9A7D2D"/>
    <w:multiLevelType w:val="multilevel"/>
    <w:tmpl w:val="236E751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5" w15:restartNumberingAfterBreak="0">
    <w:nsid w:val="7E334AD1"/>
    <w:multiLevelType w:val="hybridMultilevel"/>
    <w:tmpl w:val="E64A3F5C"/>
    <w:lvl w:ilvl="0" w:tplc="90DE0540">
      <w:numFmt w:val="bullet"/>
      <w:lvlText w:val="•"/>
      <w:lvlJc w:val="left"/>
      <w:pPr>
        <w:ind w:left="708" w:hanging="708"/>
      </w:pPr>
      <w:rPr>
        <w:rFonts w:ascii="Arial" w:eastAsiaTheme="minorHAnsi"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4"/>
  </w:num>
  <w:num w:numId="2">
    <w:abstractNumId w:val="2"/>
  </w:num>
  <w:num w:numId="3">
    <w:abstractNumId w:val="38"/>
  </w:num>
  <w:num w:numId="4">
    <w:abstractNumId w:val="26"/>
  </w:num>
  <w:num w:numId="5">
    <w:abstractNumId w:val="1"/>
  </w:num>
  <w:num w:numId="6">
    <w:abstractNumId w:val="41"/>
  </w:num>
  <w:num w:numId="7">
    <w:abstractNumId w:val="5"/>
  </w:num>
  <w:num w:numId="8">
    <w:abstractNumId w:val="14"/>
  </w:num>
  <w:num w:numId="9">
    <w:abstractNumId w:val="12"/>
  </w:num>
  <w:num w:numId="10">
    <w:abstractNumId w:val="43"/>
  </w:num>
  <w:num w:numId="11">
    <w:abstractNumId w:val="32"/>
  </w:num>
  <w:num w:numId="12">
    <w:abstractNumId w:val="40"/>
  </w:num>
  <w:num w:numId="13">
    <w:abstractNumId w:val="16"/>
  </w:num>
  <w:num w:numId="14">
    <w:abstractNumId w:val="31"/>
  </w:num>
  <w:num w:numId="15">
    <w:abstractNumId w:val="15"/>
  </w:num>
  <w:num w:numId="16">
    <w:abstractNumId w:val="6"/>
  </w:num>
  <w:num w:numId="17">
    <w:abstractNumId w:val="21"/>
  </w:num>
  <w:num w:numId="18">
    <w:abstractNumId w:val="33"/>
  </w:num>
  <w:num w:numId="19">
    <w:abstractNumId w:val="4"/>
  </w:num>
  <w:num w:numId="20">
    <w:abstractNumId w:val="42"/>
  </w:num>
  <w:num w:numId="21">
    <w:abstractNumId w:val="10"/>
  </w:num>
  <w:num w:numId="22">
    <w:abstractNumId w:val="36"/>
  </w:num>
  <w:num w:numId="23">
    <w:abstractNumId w:val="18"/>
  </w:num>
  <w:num w:numId="24">
    <w:abstractNumId w:val="25"/>
  </w:num>
  <w:num w:numId="25">
    <w:abstractNumId w:val="23"/>
  </w:num>
  <w:num w:numId="26">
    <w:abstractNumId w:val="17"/>
  </w:num>
  <w:num w:numId="27">
    <w:abstractNumId w:val="28"/>
  </w:num>
  <w:num w:numId="28">
    <w:abstractNumId w:val="20"/>
  </w:num>
  <w:num w:numId="29">
    <w:abstractNumId w:val="45"/>
  </w:num>
  <w:num w:numId="30">
    <w:abstractNumId w:val="0"/>
  </w:num>
  <w:num w:numId="31">
    <w:abstractNumId w:val="7"/>
  </w:num>
  <w:num w:numId="32">
    <w:abstractNumId w:val="13"/>
  </w:num>
  <w:num w:numId="33">
    <w:abstractNumId w:val="19"/>
  </w:num>
  <w:num w:numId="34">
    <w:abstractNumId w:val="35"/>
  </w:num>
  <w:num w:numId="35">
    <w:abstractNumId w:val="22"/>
  </w:num>
  <w:num w:numId="36">
    <w:abstractNumId w:val="27"/>
  </w:num>
  <w:num w:numId="37">
    <w:abstractNumId w:val="30"/>
  </w:num>
  <w:num w:numId="38">
    <w:abstractNumId w:val="44"/>
  </w:num>
  <w:num w:numId="39">
    <w:abstractNumId w:val="11"/>
  </w:num>
  <w:num w:numId="40">
    <w:abstractNumId w:val="9"/>
  </w:num>
  <w:num w:numId="41">
    <w:abstractNumId w:val="37"/>
  </w:num>
  <w:num w:numId="42">
    <w:abstractNumId w:val="3"/>
  </w:num>
  <w:num w:numId="43">
    <w:abstractNumId w:val="8"/>
  </w:num>
  <w:num w:numId="44">
    <w:abstractNumId w:val="39"/>
  </w:num>
  <w:num w:numId="45">
    <w:abstractNumId w:val="24"/>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F05"/>
    <w:rsid w:val="0000132C"/>
    <w:rsid w:val="00001E44"/>
    <w:rsid w:val="00004F3E"/>
    <w:rsid w:val="00010784"/>
    <w:rsid w:val="00026F7A"/>
    <w:rsid w:val="00034265"/>
    <w:rsid w:val="00040CFE"/>
    <w:rsid w:val="00043FD6"/>
    <w:rsid w:val="0004434C"/>
    <w:rsid w:val="00046A2F"/>
    <w:rsid w:val="00057F37"/>
    <w:rsid w:val="00063AE1"/>
    <w:rsid w:val="000650C8"/>
    <w:rsid w:val="00067C91"/>
    <w:rsid w:val="0007111A"/>
    <w:rsid w:val="00072F26"/>
    <w:rsid w:val="00082916"/>
    <w:rsid w:val="00083608"/>
    <w:rsid w:val="00093E8D"/>
    <w:rsid w:val="00094FB6"/>
    <w:rsid w:val="000A484F"/>
    <w:rsid w:val="000A648B"/>
    <w:rsid w:val="000B0BFA"/>
    <w:rsid w:val="000B56AF"/>
    <w:rsid w:val="000C36DA"/>
    <w:rsid w:val="000C6A08"/>
    <w:rsid w:val="000D15F3"/>
    <w:rsid w:val="000E11BE"/>
    <w:rsid w:val="000E18C5"/>
    <w:rsid w:val="000E59F1"/>
    <w:rsid w:val="000E5EA5"/>
    <w:rsid w:val="000F3512"/>
    <w:rsid w:val="000F552A"/>
    <w:rsid w:val="000F5FA5"/>
    <w:rsid w:val="000F79E5"/>
    <w:rsid w:val="00113F2A"/>
    <w:rsid w:val="00124A01"/>
    <w:rsid w:val="00130471"/>
    <w:rsid w:val="00130A92"/>
    <w:rsid w:val="00132300"/>
    <w:rsid w:val="001419AF"/>
    <w:rsid w:val="0015733D"/>
    <w:rsid w:val="001573E1"/>
    <w:rsid w:val="001631EE"/>
    <w:rsid w:val="00163658"/>
    <w:rsid w:val="0016486A"/>
    <w:rsid w:val="0018230F"/>
    <w:rsid w:val="001919BC"/>
    <w:rsid w:val="0019311B"/>
    <w:rsid w:val="00193BE6"/>
    <w:rsid w:val="001A208A"/>
    <w:rsid w:val="001A35A4"/>
    <w:rsid w:val="001A4284"/>
    <w:rsid w:val="001B21B0"/>
    <w:rsid w:val="001B2962"/>
    <w:rsid w:val="001C1FE3"/>
    <w:rsid w:val="001C4BD0"/>
    <w:rsid w:val="001C5CF9"/>
    <w:rsid w:val="001D2411"/>
    <w:rsid w:val="001D5F2C"/>
    <w:rsid w:val="001E012B"/>
    <w:rsid w:val="001E1E63"/>
    <w:rsid w:val="001E2990"/>
    <w:rsid w:val="001F3599"/>
    <w:rsid w:val="00201C1E"/>
    <w:rsid w:val="002040B5"/>
    <w:rsid w:val="00204BCE"/>
    <w:rsid w:val="00205DC3"/>
    <w:rsid w:val="00211D17"/>
    <w:rsid w:val="0021322B"/>
    <w:rsid w:val="002167CC"/>
    <w:rsid w:val="002227FE"/>
    <w:rsid w:val="00223AA7"/>
    <w:rsid w:val="00224A3A"/>
    <w:rsid w:val="00232CAF"/>
    <w:rsid w:val="00233ECD"/>
    <w:rsid w:val="002432A5"/>
    <w:rsid w:val="00261B48"/>
    <w:rsid w:val="00262BFC"/>
    <w:rsid w:val="002633E4"/>
    <w:rsid w:val="002649C0"/>
    <w:rsid w:val="00265E55"/>
    <w:rsid w:val="002743D2"/>
    <w:rsid w:val="00274D2A"/>
    <w:rsid w:val="002846C2"/>
    <w:rsid w:val="00287EBA"/>
    <w:rsid w:val="00290504"/>
    <w:rsid w:val="00295DA5"/>
    <w:rsid w:val="002973C5"/>
    <w:rsid w:val="002A23E8"/>
    <w:rsid w:val="002B0079"/>
    <w:rsid w:val="002B02D7"/>
    <w:rsid w:val="002B0DB7"/>
    <w:rsid w:val="002B676E"/>
    <w:rsid w:val="002B6CB1"/>
    <w:rsid w:val="002C658E"/>
    <w:rsid w:val="002C6A8C"/>
    <w:rsid w:val="002C7388"/>
    <w:rsid w:val="002D5B31"/>
    <w:rsid w:val="002E4FD7"/>
    <w:rsid w:val="002E589A"/>
    <w:rsid w:val="002F3792"/>
    <w:rsid w:val="002F5642"/>
    <w:rsid w:val="00311ADB"/>
    <w:rsid w:val="00312D28"/>
    <w:rsid w:val="003133CC"/>
    <w:rsid w:val="003157EF"/>
    <w:rsid w:val="003317AE"/>
    <w:rsid w:val="003319C0"/>
    <w:rsid w:val="0033255F"/>
    <w:rsid w:val="00332A95"/>
    <w:rsid w:val="00341929"/>
    <w:rsid w:val="00341DA1"/>
    <w:rsid w:val="0034292D"/>
    <w:rsid w:val="003500C3"/>
    <w:rsid w:val="00352C13"/>
    <w:rsid w:val="00354DC8"/>
    <w:rsid w:val="00361348"/>
    <w:rsid w:val="003620CE"/>
    <w:rsid w:val="003A38D6"/>
    <w:rsid w:val="003B115F"/>
    <w:rsid w:val="003B6472"/>
    <w:rsid w:val="003C2462"/>
    <w:rsid w:val="003C24EC"/>
    <w:rsid w:val="003C7B19"/>
    <w:rsid w:val="003D192D"/>
    <w:rsid w:val="003D7789"/>
    <w:rsid w:val="003F0E64"/>
    <w:rsid w:val="003F4516"/>
    <w:rsid w:val="00401173"/>
    <w:rsid w:val="00407318"/>
    <w:rsid w:val="00412DFF"/>
    <w:rsid w:val="00412ED4"/>
    <w:rsid w:val="00413B19"/>
    <w:rsid w:val="00417C72"/>
    <w:rsid w:val="00421309"/>
    <w:rsid w:val="004226A9"/>
    <w:rsid w:val="00432F35"/>
    <w:rsid w:val="00451AE2"/>
    <w:rsid w:val="00457B6E"/>
    <w:rsid w:val="00463ADC"/>
    <w:rsid w:val="00472543"/>
    <w:rsid w:val="00473CAE"/>
    <w:rsid w:val="00475947"/>
    <w:rsid w:val="00476BBF"/>
    <w:rsid w:val="00477A9E"/>
    <w:rsid w:val="00480CE1"/>
    <w:rsid w:val="00481D2C"/>
    <w:rsid w:val="00486243"/>
    <w:rsid w:val="0049380B"/>
    <w:rsid w:val="004A14B4"/>
    <w:rsid w:val="004A1C7F"/>
    <w:rsid w:val="004A2769"/>
    <w:rsid w:val="004A2E59"/>
    <w:rsid w:val="004B2FDC"/>
    <w:rsid w:val="004B4F06"/>
    <w:rsid w:val="004B5C0B"/>
    <w:rsid w:val="004D018D"/>
    <w:rsid w:val="004D5A5E"/>
    <w:rsid w:val="004E16E5"/>
    <w:rsid w:val="004E216B"/>
    <w:rsid w:val="004E2389"/>
    <w:rsid w:val="004E3B74"/>
    <w:rsid w:val="004E7961"/>
    <w:rsid w:val="004E7B05"/>
    <w:rsid w:val="004F66B0"/>
    <w:rsid w:val="005022AF"/>
    <w:rsid w:val="00502415"/>
    <w:rsid w:val="0050345B"/>
    <w:rsid w:val="0050416D"/>
    <w:rsid w:val="005054F9"/>
    <w:rsid w:val="005067C0"/>
    <w:rsid w:val="00511166"/>
    <w:rsid w:val="00512141"/>
    <w:rsid w:val="005177C1"/>
    <w:rsid w:val="00517FA4"/>
    <w:rsid w:val="0052242E"/>
    <w:rsid w:val="00526666"/>
    <w:rsid w:val="00530EC7"/>
    <w:rsid w:val="00537F06"/>
    <w:rsid w:val="00543AD2"/>
    <w:rsid w:val="00543C5A"/>
    <w:rsid w:val="005451E8"/>
    <w:rsid w:val="00550F84"/>
    <w:rsid w:val="00561603"/>
    <w:rsid w:val="0056473A"/>
    <w:rsid w:val="00576471"/>
    <w:rsid w:val="0058434F"/>
    <w:rsid w:val="005870D0"/>
    <w:rsid w:val="00591025"/>
    <w:rsid w:val="0059173C"/>
    <w:rsid w:val="005A2A4F"/>
    <w:rsid w:val="005B043B"/>
    <w:rsid w:val="005B411E"/>
    <w:rsid w:val="005C45A2"/>
    <w:rsid w:val="005C7B89"/>
    <w:rsid w:val="005D1A86"/>
    <w:rsid w:val="005F2031"/>
    <w:rsid w:val="00612956"/>
    <w:rsid w:val="0062321E"/>
    <w:rsid w:val="00632A64"/>
    <w:rsid w:val="00634A15"/>
    <w:rsid w:val="006447F7"/>
    <w:rsid w:val="00650A96"/>
    <w:rsid w:val="00657BED"/>
    <w:rsid w:val="00664E95"/>
    <w:rsid w:val="006671AF"/>
    <w:rsid w:val="0067549F"/>
    <w:rsid w:val="0068199A"/>
    <w:rsid w:val="00691D83"/>
    <w:rsid w:val="00692F6C"/>
    <w:rsid w:val="006A78B0"/>
    <w:rsid w:val="006C29D9"/>
    <w:rsid w:val="006C6AB5"/>
    <w:rsid w:val="006D1963"/>
    <w:rsid w:val="006D3AF3"/>
    <w:rsid w:val="006D4ED9"/>
    <w:rsid w:val="006E1937"/>
    <w:rsid w:val="006E5A4A"/>
    <w:rsid w:val="006F029D"/>
    <w:rsid w:val="006F4521"/>
    <w:rsid w:val="00707BD5"/>
    <w:rsid w:val="007176BC"/>
    <w:rsid w:val="007204BD"/>
    <w:rsid w:val="00727CD3"/>
    <w:rsid w:val="00731825"/>
    <w:rsid w:val="0073237C"/>
    <w:rsid w:val="00732D39"/>
    <w:rsid w:val="00736289"/>
    <w:rsid w:val="00744B37"/>
    <w:rsid w:val="00750355"/>
    <w:rsid w:val="00750B01"/>
    <w:rsid w:val="00754973"/>
    <w:rsid w:val="00757145"/>
    <w:rsid w:val="007622EB"/>
    <w:rsid w:val="00764AB0"/>
    <w:rsid w:val="007705A1"/>
    <w:rsid w:val="00772B10"/>
    <w:rsid w:val="007772AE"/>
    <w:rsid w:val="0079203E"/>
    <w:rsid w:val="00792668"/>
    <w:rsid w:val="007935B1"/>
    <w:rsid w:val="007A04CC"/>
    <w:rsid w:val="007A58F3"/>
    <w:rsid w:val="007A6C11"/>
    <w:rsid w:val="007B2052"/>
    <w:rsid w:val="007B38CA"/>
    <w:rsid w:val="007B3B61"/>
    <w:rsid w:val="007B4E9C"/>
    <w:rsid w:val="007C15B5"/>
    <w:rsid w:val="007C6860"/>
    <w:rsid w:val="007D06A5"/>
    <w:rsid w:val="007D359D"/>
    <w:rsid w:val="007D4283"/>
    <w:rsid w:val="007D530D"/>
    <w:rsid w:val="007E1F4B"/>
    <w:rsid w:val="007E2AB8"/>
    <w:rsid w:val="007E3478"/>
    <w:rsid w:val="007E74F7"/>
    <w:rsid w:val="007F1609"/>
    <w:rsid w:val="007F2D43"/>
    <w:rsid w:val="00801121"/>
    <w:rsid w:val="00803671"/>
    <w:rsid w:val="008124E3"/>
    <w:rsid w:val="008151E4"/>
    <w:rsid w:val="00815982"/>
    <w:rsid w:val="00817D84"/>
    <w:rsid w:val="00820D85"/>
    <w:rsid w:val="00822F05"/>
    <w:rsid w:val="00824B9C"/>
    <w:rsid w:val="00831734"/>
    <w:rsid w:val="00832AC5"/>
    <w:rsid w:val="008402A9"/>
    <w:rsid w:val="00845D03"/>
    <w:rsid w:val="0085291C"/>
    <w:rsid w:val="00857D03"/>
    <w:rsid w:val="0086403D"/>
    <w:rsid w:val="00866AED"/>
    <w:rsid w:val="00866FBB"/>
    <w:rsid w:val="008732E0"/>
    <w:rsid w:val="00876E54"/>
    <w:rsid w:val="00883F62"/>
    <w:rsid w:val="00891E9C"/>
    <w:rsid w:val="00894B47"/>
    <w:rsid w:val="008B771A"/>
    <w:rsid w:val="008C0225"/>
    <w:rsid w:val="008C09C2"/>
    <w:rsid w:val="008C0FEB"/>
    <w:rsid w:val="008C4E9B"/>
    <w:rsid w:val="008D05CA"/>
    <w:rsid w:val="008D3906"/>
    <w:rsid w:val="008E212F"/>
    <w:rsid w:val="008E775C"/>
    <w:rsid w:val="008F0381"/>
    <w:rsid w:val="008F09F6"/>
    <w:rsid w:val="008F25CB"/>
    <w:rsid w:val="008F4F23"/>
    <w:rsid w:val="009005B4"/>
    <w:rsid w:val="00901597"/>
    <w:rsid w:val="009049F4"/>
    <w:rsid w:val="00914178"/>
    <w:rsid w:val="009204A8"/>
    <w:rsid w:val="00933BEA"/>
    <w:rsid w:val="00943F6C"/>
    <w:rsid w:val="00951EC5"/>
    <w:rsid w:val="00953AF0"/>
    <w:rsid w:val="00955D8D"/>
    <w:rsid w:val="00960E14"/>
    <w:rsid w:val="00966B1D"/>
    <w:rsid w:val="00971A8E"/>
    <w:rsid w:val="009776EB"/>
    <w:rsid w:val="00980C3F"/>
    <w:rsid w:val="00986733"/>
    <w:rsid w:val="009904DD"/>
    <w:rsid w:val="00990773"/>
    <w:rsid w:val="00994595"/>
    <w:rsid w:val="00997E47"/>
    <w:rsid w:val="009A15E7"/>
    <w:rsid w:val="009B0C8C"/>
    <w:rsid w:val="009B6A55"/>
    <w:rsid w:val="009C7CDC"/>
    <w:rsid w:val="009D239E"/>
    <w:rsid w:val="009D78C1"/>
    <w:rsid w:val="009E6138"/>
    <w:rsid w:val="009F2249"/>
    <w:rsid w:val="009F2550"/>
    <w:rsid w:val="009F29E7"/>
    <w:rsid w:val="009F3C17"/>
    <w:rsid w:val="009F7FA3"/>
    <w:rsid w:val="00A008DE"/>
    <w:rsid w:val="00A073F9"/>
    <w:rsid w:val="00A12D6C"/>
    <w:rsid w:val="00A246CC"/>
    <w:rsid w:val="00A330B8"/>
    <w:rsid w:val="00A33B63"/>
    <w:rsid w:val="00A36ABD"/>
    <w:rsid w:val="00A412DA"/>
    <w:rsid w:val="00A41889"/>
    <w:rsid w:val="00A41DC4"/>
    <w:rsid w:val="00A45CF0"/>
    <w:rsid w:val="00A46CA2"/>
    <w:rsid w:val="00A559A2"/>
    <w:rsid w:val="00A562AD"/>
    <w:rsid w:val="00A563CA"/>
    <w:rsid w:val="00A61FC1"/>
    <w:rsid w:val="00A63343"/>
    <w:rsid w:val="00A64DEF"/>
    <w:rsid w:val="00A66C28"/>
    <w:rsid w:val="00A6775E"/>
    <w:rsid w:val="00A75420"/>
    <w:rsid w:val="00A82E66"/>
    <w:rsid w:val="00A90ABF"/>
    <w:rsid w:val="00A940A9"/>
    <w:rsid w:val="00A96B7B"/>
    <w:rsid w:val="00A971F8"/>
    <w:rsid w:val="00AA21D8"/>
    <w:rsid w:val="00AA2ABF"/>
    <w:rsid w:val="00AA76E2"/>
    <w:rsid w:val="00AB04C2"/>
    <w:rsid w:val="00AB3F51"/>
    <w:rsid w:val="00AB4356"/>
    <w:rsid w:val="00AB73A2"/>
    <w:rsid w:val="00AC04A2"/>
    <w:rsid w:val="00AC27BE"/>
    <w:rsid w:val="00AC67D5"/>
    <w:rsid w:val="00AC7B3C"/>
    <w:rsid w:val="00AD225D"/>
    <w:rsid w:val="00AD66BE"/>
    <w:rsid w:val="00AF3586"/>
    <w:rsid w:val="00AF4738"/>
    <w:rsid w:val="00AF4897"/>
    <w:rsid w:val="00AF6F31"/>
    <w:rsid w:val="00AFA583"/>
    <w:rsid w:val="00B002DC"/>
    <w:rsid w:val="00B01E56"/>
    <w:rsid w:val="00B048B2"/>
    <w:rsid w:val="00B07FBB"/>
    <w:rsid w:val="00B1143C"/>
    <w:rsid w:val="00B15264"/>
    <w:rsid w:val="00B1539F"/>
    <w:rsid w:val="00B16758"/>
    <w:rsid w:val="00B21465"/>
    <w:rsid w:val="00B21585"/>
    <w:rsid w:val="00B221EA"/>
    <w:rsid w:val="00B30210"/>
    <w:rsid w:val="00B33D11"/>
    <w:rsid w:val="00B34521"/>
    <w:rsid w:val="00B36826"/>
    <w:rsid w:val="00B378DE"/>
    <w:rsid w:val="00B43CA8"/>
    <w:rsid w:val="00B442EC"/>
    <w:rsid w:val="00B47E81"/>
    <w:rsid w:val="00B53B19"/>
    <w:rsid w:val="00B60200"/>
    <w:rsid w:val="00B60302"/>
    <w:rsid w:val="00B62A42"/>
    <w:rsid w:val="00B678BB"/>
    <w:rsid w:val="00B7120B"/>
    <w:rsid w:val="00B8137B"/>
    <w:rsid w:val="00B81D5F"/>
    <w:rsid w:val="00B96935"/>
    <w:rsid w:val="00BA1601"/>
    <w:rsid w:val="00BA2AA2"/>
    <w:rsid w:val="00BA669D"/>
    <w:rsid w:val="00BB0147"/>
    <w:rsid w:val="00BC0A50"/>
    <w:rsid w:val="00BD56EA"/>
    <w:rsid w:val="00BE6892"/>
    <w:rsid w:val="00BE6BBB"/>
    <w:rsid w:val="00C1072E"/>
    <w:rsid w:val="00C15466"/>
    <w:rsid w:val="00C202ED"/>
    <w:rsid w:val="00C21DB0"/>
    <w:rsid w:val="00C244A0"/>
    <w:rsid w:val="00C255BE"/>
    <w:rsid w:val="00C31951"/>
    <w:rsid w:val="00C35C6F"/>
    <w:rsid w:val="00C42F09"/>
    <w:rsid w:val="00C53B06"/>
    <w:rsid w:val="00C54FD2"/>
    <w:rsid w:val="00C651B7"/>
    <w:rsid w:val="00C70114"/>
    <w:rsid w:val="00C741E2"/>
    <w:rsid w:val="00C97F8D"/>
    <w:rsid w:val="00CA2F25"/>
    <w:rsid w:val="00CA511C"/>
    <w:rsid w:val="00CA5CAC"/>
    <w:rsid w:val="00CB5C84"/>
    <w:rsid w:val="00CB64BA"/>
    <w:rsid w:val="00CC0970"/>
    <w:rsid w:val="00CC13AF"/>
    <w:rsid w:val="00CC1CED"/>
    <w:rsid w:val="00CC30D6"/>
    <w:rsid w:val="00CC5B82"/>
    <w:rsid w:val="00CC6569"/>
    <w:rsid w:val="00CC6C71"/>
    <w:rsid w:val="00CD1FA6"/>
    <w:rsid w:val="00CD2DFA"/>
    <w:rsid w:val="00CE320C"/>
    <w:rsid w:val="00CE36DB"/>
    <w:rsid w:val="00CE5019"/>
    <w:rsid w:val="00CE775C"/>
    <w:rsid w:val="00CF0028"/>
    <w:rsid w:val="00CF4907"/>
    <w:rsid w:val="00D02758"/>
    <w:rsid w:val="00D10D16"/>
    <w:rsid w:val="00D12182"/>
    <w:rsid w:val="00D16642"/>
    <w:rsid w:val="00D25044"/>
    <w:rsid w:val="00D3299C"/>
    <w:rsid w:val="00D331EA"/>
    <w:rsid w:val="00D372C8"/>
    <w:rsid w:val="00D41F05"/>
    <w:rsid w:val="00D474D2"/>
    <w:rsid w:val="00D54F28"/>
    <w:rsid w:val="00D565B9"/>
    <w:rsid w:val="00D61D47"/>
    <w:rsid w:val="00D700AD"/>
    <w:rsid w:val="00D71FE2"/>
    <w:rsid w:val="00D9164C"/>
    <w:rsid w:val="00DA0AC5"/>
    <w:rsid w:val="00DA7DD6"/>
    <w:rsid w:val="00DB10B2"/>
    <w:rsid w:val="00DB1326"/>
    <w:rsid w:val="00DB14CB"/>
    <w:rsid w:val="00DC03EE"/>
    <w:rsid w:val="00DC1BDF"/>
    <w:rsid w:val="00DD3AEA"/>
    <w:rsid w:val="00DD4604"/>
    <w:rsid w:val="00DD6842"/>
    <w:rsid w:val="00DF43B2"/>
    <w:rsid w:val="00DF604D"/>
    <w:rsid w:val="00E06056"/>
    <w:rsid w:val="00E10773"/>
    <w:rsid w:val="00E11DF2"/>
    <w:rsid w:val="00E14CBC"/>
    <w:rsid w:val="00E14E4D"/>
    <w:rsid w:val="00E15476"/>
    <w:rsid w:val="00E17A52"/>
    <w:rsid w:val="00E268D5"/>
    <w:rsid w:val="00E315B6"/>
    <w:rsid w:val="00E35477"/>
    <w:rsid w:val="00E36197"/>
    <w:rsid w:val="00E43B1C"/>
    <w:rsid w:val="00E46868"/>
    <w:rsid w:val="00E47458"/>
    <w:rsid w:val="00E57CD7"/>
    <w:rsid w:val="00E73129"/>
    <w:rsid w:val="00E73E81"/>
    <w:rsid w:val="00E742B9"/>
    <w:rsid w:val="00E8102D"/>
    <w:rsid w:val="00E81809"/>
    <w:rsid w:val="00E8294B"/>
    <w:rsid w:val="00E965EC"/>
    <w:rsid w:val="00E971A7"/>
    <w:rsid w:val="00EA0707"/>
    <w:rsid w:val="00EA20C2"/>
    <w:rsid w:val="00EA4263"/>
    <w:rsid w:val="00EA7316"/>
    <w:rsid w:val="00EB0B90"/>
    <w:rsid w:val="00EB319E"/>
    <w:rsid w:val="00EB3E43"/>
    <w:rsid w:val="00EB6124"/>
    <w:rsid w:val="00EB74AF"/>
    <w:rsid w:val="00EC01D2"/>
    <w:rsid w:val="00EC069D"/>
    <w:rsid w:val="00EC315D"/>
    <w:rsid w:val="00EC6358"/>
    <w:rsid w:val="00ED24DD"/>
    <w:rsid w:val="00ED403F"/>
    <w:rsid w:val="00ED506E"/>
    <w:rsid w:val="00ED6D8B"/>
    <w:rsid w:val="00EE25E4"/>
    <w:rsid w:val="00EE451F"/>
    <w:rsid w:val="00F10A9F"/>
    <w:rsid w:val="00F10B3C"/>
    <w:rsid w:val="00F15DDB"/>
    <w:rsid w:val="00F16A33"/>
    <w:rsid w:val="00F227ED"/>
    <w:rsid w:val="00F364BA"/>
    <w:rsid w:val="00F444D5"/>
    <w:rsid w:val="00F53524"/>
    <w:rsid w:val="00F60284"/>
    <w:rsid w:val="00F63393"/>
    <w:rsid w:val="00F660C5"/>
    <w:rsid w:val="00F732D9"/>
    <w:rsid w:val="00F73EC6"/>
    <w:rsid w:val="00F75C21"/>
    <w:rsid w:val="00F7761C"/>
    <w:rsid w:val="00F84F31"/>
    <w:rsid w:val="00FA026B"/>
    <w:rsid w:val="00FA3F97"/>
    <w:rsid w:val="00FA5C2B"/>
    <w:rsid w:val="00FC0C14"/>
    <w:rsid w:val="00FC1B8F"/>
    <w:rsid w:val="00FC4638"/>
    <w:rsid w:val="00FC7DE1"/>
    <w:rsid w:val="00FD350D"/>
    <w:rsid w:val="00FD4977"/>
    <w:rsid w:val="00FD4AA4"/>
    <w:rsid w:val="00FD63F5"/>
    <w:rsid w:val="00FE4063"/>
    <w:rsid w:val="00FF1656"/>
    <w:rsid w:val="00FF4E71"/>
    <w:rsid w:val="04700E7E"/>
    <w:rsid w:val="077B5142"/>
    <w:rsid w:val="07CD9292"/>
    <w:rsid w:val="0ABF0296"/>
    <w:rsid w:val="0B6DFDCB"/>
    <w:rsid w:val="0BD216A7"/>
    <w:rsid w:val="0BE7D992"/>
    <w:rsid w:val="0F26FF38"/>
    <w:rsid w:val="10907C03"/>
    <w:rsid w:val="10A817DD"/>
    <w:rsid w:val="1227E1E3"/>
    <w:rsid w:val="12CCAB5D"/>
    <w:rsid w:val="13E8F8C8"/>
    <w:rsid w:val="14E687EB"/>
    <w:rsid w:val="1609AFDF"/>
    <w:rsid w:val="162E1F3B"/>
    <w:rsid w:val="165B72EE"/>
    <w:rsid w:val="16848438"/>
    <w:rsid w:val="169C1BF4"/>
    <w:rsid w:val="1729F3AD"/>
    <w:rsid w:val="17E0BC9B"/>
    <w:rsid w:val="1B11B968"/>
    <w:rsid w:val="1C67C0C2"/>
    <w:rsid w:val="1F20FA0A"/>
    <w:rsid w:val="1F292766"/>
    <w:rsid w:val="2097011C"/>
    <w:rsid w:val="20FD5ADA"/>
    <w:rsid w:val="212CAC3A"/>
    <w:rsid w:val="216D1D35"/>
    <w:rsid w:val="224589C5"/>
    <w:rsid w:val="22B2F91E"/>
    <w:rsid w:val="23390298"/>
    <w:rsid w:val="23B57B19"/>
    <w:rsid w:val="25445F32"/>
    <w:rsid w:val="2589D9F9"/>
    <w:rsid w:val="266ED712"/>
    <w:rsid w:val="26E2D45B"/>
    <w:rsid w:val="270260D5"/>
    <w:rsid w:val="2761E716"/>
    <w:rsid w:val="2781CFA4"/>
    <w:rsid w:val="284581A5"/>
    <w:rsid w:val="286A4331"/>
    <w:rsid w:val="28BE4177"/>
    <w:rsid w:val="28C71194"/>
    <w:rsid w:val="28D7CDF3"/>
    <w:rsid w:val="2972347C"/>
    <w:rsid w:val="2C54CE69"/>
    <w:rsid w:val="2C579AE9"/>
    <w:rsid w:val="2CFE57CA"/>
    <w:rsid w:val="2D56FC05"/>
    <w:rsid w:val="2D6200AD"/>
    <w:rsid w:val="2DCFAB62"/>
    <w:rsid w:val="2E63DFC0"/>
    <w:rsid w:val="2F750F12"/>
    <w:rsid w:val="301649F7"/>
    <w:rsid w:val="3277818C"/>
    <w:rsid w:val="3465E898"/>
    <w:rsid w:val="363CAE91"/>
    <w:rsid w:val="36A2B843"/>
    <w:rsid w:val="36C365CF"/>
    <w:rsid w:val="374846FF"/>
    <w:rsid w:val="3A11ACA0"/>
    <w:rsid w:val="3A7FED4A"/>
    <w:rsid w:val="3B6F02F7"/>
    <w:rsid w:val="3CF5E67B"/>
    <w:rsid w:val="3DD5B30C"/>
    <w:rsid w:val="3E429632"/>
    <w:rsid w:val="3FC6CE5B"/>
    <w:rsid w:val="40E5F4C5"/>
    <w:rsid w:val="4112AEED"/>
    <w:rsid w:val="41302F9F"/>
    <w:rsid w:val="43657EE7"/>
    <w:rsid w:val="48081896"/>
    <w:rsid w:val="4877E3FB"/>
    <w:rsid w:val="48A8CACD"/>
    <w:rsid w:val="4A535076"/>
    <w:rsid w:val="4BE44D37"/>
    <w:rsid w:val="4C3D893D"/>
    <w:rsid w:val="4C44FA5F"/>
    <w:rsid w:val="4C92ABB6"/>
    <w:rsid w:val="4D91ACA6"/>
    <w:rsid w:val="4DE8E0F0"/>
    <w:rsid w:val="4F9FEA32"/>
    <w:rsid w:val="4FDAE7A7"/>
    <w:rsid w:val="50226D2A"/>
    <w:rsid w:val="5091D5ED"/>
    <w:rsid w:val="509E798B"/>
    <w:rsid w:val="50B9FFC6"/>
    <w:rsid w:val="53429DF7"/>
    <w:rsid w:val="5372DDEF"/>
    <w:rsid w:val="53DC62BE"/>
    <w:rsid w:val="54E08240"/>
    <w:rsid w:val="54FCB722"/>
    <w:rsid w:val="561E9739"/>
    <w:rsid w:val="56277F9E"/>
    <w:rsid w:val="5662A174"/>
    <w:rsid w:val="575C6EC3"/>
    <w:rsid w:val="58AA1632"/>
    <w:rsid w:val="58ED7031"/>
    <w:rsid w:val="59917A89"/>
    <w:rsid w:val="59A6EB30"/>
    <w:rsid w:val="60E6A5FF"/>
    <w:rsid w:val="653073E2"/>
    <w:rsid w:val="654F0489"/>
    <w:rsid w:val="65E25943"/>
    <w:rsid w:val="65E7F8E8"/>
    <w:rsid w:val="6683EEE3"/>
    <w:rsid w:val="69CA04AF"/>
    <w:rsid w:val="6A4290F2"/>
    <w:rsid w:val="6B5F8B6F"/>
    <w:rsid w:val="6BBA8A62"/>
    <w:rsid w:val="6D1A8977"/>
    <w:rsid w:val="6D32C3BC"/>
    <w:rsid w:val="6E1C1D75"/>
    <w:rsid w:val="6E667D6A"/>
    <w:rsid w:val="6EE99713"/>
    <w:rsid w:val="6F4548E2"/>
    <w:rsid w:val="6FA49C11"/>
    <w:rsid w:val="6FF4FD1B"/>
    <w:rsid w:val="70B04BF5"/>
    <w:rsid w:val="713F3EDF"/>
    <w:rsid w:val="71576786"/>
    <w:rsid w:val="715F7CCC"/>
    <w:rsid w:val="717D2DB5"/>
    <w:rsid w:val="72002DAA"/>
    <w:rsid w:val="72AA138D"/>
    <w:rsid w:val="756FB77A"/>
    <w:rsid w:val="770EF22E"/>
    <w:rsid w:val="78592886"/>
    <w:rsid w:val="78744D2A"/>
    <w:rsid w:val="79F885C5"/>
    <w:rsid w:val="79FC3AD9"/>
    <w:rsid w:val="7A11EEAB"/>
    <w:rsid w:val="7A2AFFF9"/>
    <w:rsid w:val="7A3CF196"/>
    <w:rsid w:val="7B6CF7E9"/>
    <w:rsid w:val="7C831C15"/>
    <w:rsid w:val="7CC51F19"/>
    <w:rsid w:val="7FB82B7B"/>
    <w:rsid w:val="7FF9EC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8742A"/>
  <w15:docId w15:val="{001C43F2-56EA-49F5-B05F-AAD36B9C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14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36488"/>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D8714C"/>
    <w:pPr>
      <w:keepNext/>
      <w:jc w:val="right"/>
      <w:outlineLvl w:val="3"/>
    </w:pPr>
    <w:rPr>
      <w:rFonts w:ascii="Arial" w:hAnsi="Arial" w:cs="Arial"/>
      <w:i/>
      <w:iCs/>
      <w:sz w:val="36"/>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Textoennegrita">
    <w:name w:val="Strong"/>
    <w:qFormat/>
    <w:rsid w:val="00D8714C"/>
    <w:rPr>
      <w:b/>
      <w:bCs/>
    </w:rPr>
  </w:style>
  <w:style w:type="paragraph" w:styleId="Encabezado">
    <w:name w:val="header"/>
    <w:basedOn w:val="Normal"/>
    <w:link w:val="EncabezadoCar"/>
    <w:unhideWhenUsed/>
    <w:rsid w:val="00D8714C"/>
    <w:pPr>
      <w:tabs>
        <w:tab w:val="center" w:pos="4419"/>
        <w:tab w:val="right" w:pos="8838"/>
      </w:tabs>
    </w:pPr>
  </w:style>
  <w:style w:type="character" w:customStyle="1" w:styleId="EncabezadoCar">
    <w:name w:val="Encabezado Car"/>
    <w:link w:val="Encabezado"/>
    <w:rsid w:val="00D8714C"/>
    <w:rPr>
      <w:rFonts w:ascii="Times New Roman" w:eastAsia="Times New Roman" w:hAnsi="Times New Roman" w:cs="Times New Roman"/>
      <w:sz w:val="24"/>
      <w:szCs w:val="24"/>
      <w:lang w:val="es-ES" w:eastAsia="es-CO"/>
    </w:rPr>
  </w:style>
  <w:style w:type="paragraph" w:styleId="Piedepgina">
    <w:name w:val="footer"/>
    <w:basedOn w:val="Normal"/>
    <w:link w:val="PiedepginaCar"/>
    <w:uiPriority w:val="99"/>
    <w:unhideWhenUsed/>
    <w:rsid w:val="00D8714C"/>
    <w:pPr>
      <w:tabs>
        <w:tab w:val="center" w:pos="4419"/>
        <w:tab w:val="right" w:pos="8838"/>
      </w:tabs>
    </w:pPr>
  </w:style>
  <w:style w:type="character" w:customStyle="1" w:styleId="PiedepginaCar">
    <w:name w:val="Pie de página Car"/>
    <w:link w:val="Piedepgina"/>
    <w:uiPriority w:val="99"/>
    <w:rsid w:val="00D8714C"/>
    <w:rPr>
      <w:rFonts w:ascii="Times New Roman" w:eastAsia="Times New Roman" w:hAnsi="Times New Roman" w:cs="Times New Roman"/>
      <w:sz w:val="24"/>
      <w:szCs w:val="24"/>
      <w:lang w:val="es-ES" w:eastAsia="es-CO"/>
    </w:rPr>
  </w:style>
  <w:style w:type="paragraph" w:styleId="Textodeglobo">
    <w:name w:val="Balloon Text"/>
    <w:basedOn w:val="Normal"/>
    <w:link w:val="TextodegloboCar"/>
    <w:uiPriority w:val="99"/>
    <w:semiHidden/>
    <w:unhideWhenUsed/>
    <w:rsid w:val="00D8714C"/>
    <w:rPr>
      <w:rFonts w:ascii="Tahoma" w:hAnsi="Tahoma" w:cs="Tahoma"/>
      <w:sz w:val="16"/>
      <w:szCs w:val="16"/>
    </w:rPr>
  </w:style>
  <w:style w:type="character" w:customStyle="1" w:styleId="TextodegloboCar">
    <w:name w:val="Texto de globo Car"/>
    <w:link w:val="Textodeglobo"/>
    <w:uiPriority w:val="99"/>
    <w:semiHidden/>
    <w:rsid w:val="00D8714C"/>
    <w:rPr>
      <w:rFonts w:ascii="Tahoma" w:eastAsia="Times New Roman" w:hAnsi="Tahoma" w:cs="Tahoma"/>
      <w:sz w:val="16"/>
      <w:szCs w:val="16"/>
      <w:lang w:val="es-ES" w:eastAsia="es-CO"/>
    </w:rPr>
  </w:style>
  <w:style w:type="character" w:customStyle="1" w:styleId="Ttulo4Car">
    <w:name w:val="Título 4 Car"/>
    <w:link w:val="Ttulo4"/>
    <w:rsid w:val="00D8714C"/>
    <w:rPr>
      <w:rFonts w:eastAsia="Times New Roman" w:cs="Arial"/>
      <w:i/>
      <w:iCs/>
      <w:sz w:val="36"/>
      <w:szCs w:val="24"/>
      <w:lang w:val="es-ES" w:eastAsia="es-CO"/>
    </w:rPr>
  </w:style>
  <w:style w:type="table" w:styleId="Tablaconcuadrcula">
    <w:name w:val="Table Grid"/>
    <w:basedOn w:val="Tablanormal"/>
    <w:uiPriority w:val="39"/>
    <w:rsid w:val="00181D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413C6"/>
    <w:pPr>
      <w:autoSpaceDE w:val="0"/>
      <w:autoSpaceDN w:val="0"/>
      <w:adjustRightInd w:val="0"/>
    </w:pPr>
    <w:rPr>
      <w:rFonts w:cs="Arial"/>
      <w:color w:val="000000"/>
    </w:rPr>
  </w:style>
  <w:style w:type="paragraph" w:styleId="Prrafodelista">
    <w:name w:val="List Paragraph"/>
    <w:aliases w:val="Bullets,Ha,titulo 3,HOJA,Bolita,Párrafo de lista4,BOLADEF,Párrafo de lista3,Párrafo de lista21,BOLA,Nivel 1 OS,List Paragraph1,Bullet1,Titulo 8,Guión,Lista vistosa - Énfasis 11,Párrafo de lista211,Párrafo de lista2,Párrafo de lista1"/>
    <w:basedOn w:val="Normal"/>
    <w:link w:val="PrrafodelistaCar"/>
    <w:uiPriority w:val="99"/>
    <w:qFormat/>
    <w:rsid w:val="000413C6"/>
    <w:pPr>
      <w:suppressAutoHyphens/>
      <w:autoSpaceDN w:val="0"/>
      <w:ind w:left="720"/>
      <w:contextualSpacing/>
      <w:textAlignment w:val="baseline"/>
    </w:pPr>
    <w:rPr>
      <w:lang w:val="en-GB" w:eastAsia="en-US"/>
    </w:rPr>
  </w:style>
  <w:style w:type="character" w:customStyle="1" w:styleId="PrrafodelistaCar">
    <w:name w:val="Párrafo de lista Car"/>
    <w:aliases w:val="Bullets Car,Ha Car,titulo 3 Car,HOJA Car,Bolita Car,Párrafo de lista4 Car,BOLADEF Car,Párrafo de lista3 Car,Párrafo de lista21 Car,BOLA Car,Nivel 1 OS Car,List Paragraph1 Car,Bullet1 Car,Titulo 8 Car,Guión Car,Párrafo de lista2 Car"/>
    <w:link w:val="Prrafodelista"/>
    <w:uiPriority w:val="99"/>
    <w:qFormat/>
    <w:rsid w:val="000413C6"/>
    <w:rPr>
      <w:rFonts w:ascii="Times New Roman" w:eastAsia="Times New Roman" w:hAnsi="Times New Roman"/>
      <w:sz w:val="24"/>
      <w:szCs w:val="24"/>
      <w:lang w:val="en-GB" w:eastAsia="en-US"/>
    </w:rPr>
  </w:style>
  <w:style w:type="character" w:styleId="Refdecomentario">
    <w:name w:val="annotation reference"/>
    <w:basedOn w:val="Fuentedeprrafopredeter"/>
    <w:uiPriority w:val="99"/>
    <w:semiHidden/>
    <w:unhideWhenUsed/>
    <w:rsid w:val="007331D6"/>
    <w:rPr>
      <w:sz w:val="16"/>
      <w:szCs w:val="16"/>
    </w:rPr>
  </w:style>
  <w:style w:type="paragraph" w:styleId="Textocomentario">
    <w:name w:val="annotation text"/>
    <w:basedOn w:val="Normal"/>
    <w:link w:val="TextocomentarioCar"/>
    <w:uiPriority w:val="99"/>
    <w:semiHidden/>
    <w:unhideWhenUsed/>
    <w:rsid w:val="007331D6"/>
    <w:rPr>
      <w:sz w:val="20"/>
      <w:szCs w:val="20"/>
    </w:rPr>
  </w:style>
  <w:style w:type="character" w:customStyle="1" w:styleId="TextocomentarioCar">
    <w:name w:val="Texto comentario Car"/>
    <w:basedOn w:val="Fuentedeprrafopredeter"/>
    <w:link w:val="Textocomentario"/>
    <w:uiPriority w:val="99"/>
    <w:semiHidden/>
    <w:rsid w:val="007331D6"/>
    <w:rPr>
      <w:rFonts w:ascii="Times New Roman" w:eastAsia="Times New Roman" w:hAnsi="Times New Roman"/>
      <w:lang w:val="es-ES"/>
    </w:rPr>
  </w:style>
  <w:style w:type="paragraph" w:styleId="Asuntodelcomentario">
    <w:name w:val="annotation subject"/>
    <w:basedOn w:val="Textocomentario"/>
    <w:next w:val="Textocomentario"/>
    <w:link w:val="AsuntodelcomentarioCar"/>
    <w:uiPriority w:val="99"/>
    <w:semiHidden/>
    <w:unhideWhenUsed/>
    <w:rsid w:val="007331D6"/>
    <w:rPr>
      <w:b/>
      <w:bCs/>
    </w:rPr>
  </w:style>
  <w:style w:type="character" w:customStyle="1" w:styleId="AsuntodelcomentarioCar">
    <w:name w:val="Asunto del comentario Car"/>
    <w:basedOn w:val="TextocomentarioCar"/>
    <w:link w:val="Asuntodelcomentario"/>
    <w:uiPriority w:val="99"/>
    <w:semiHidden/>
    <w:rsid w:val="007331D6"/>
    <w:rPr>
      <w:rFonts w:ascii="Times New Roman" w:eastAsia="Times New Roman" w:hAnsi="Times New Roman"/>
      <w:b/>
      <w:bCs/>
      <w:lang w:val="es-ES"/>
    </w:rPr>
  </w:style>
  <w:style w:type="paragraph" w:styleId="Textonotapie">
    <w:name w:val="footnote text"/>
    <w:basedOn w:val="Normal"/>
    <w:link w:val="TextonotapieCar"/>
    <w:uiPriority w:val="99"/>
    <w:unhideWhenUsed/>
    <w:rsid w:val="00EC0058"/>
    <w:rPr>
      <w:sz w:val="20"/>
      <w:szCs w:val="20"/>
    </w:rPr>
  </w:style>
  <w:style w:type="character" w:customStyle="1" w:styleId="TextonotapieCar">
    <w:name w:val="Texto nota pie Car"/>
    <w:basedOn w:val="Fuentedeprrafopredeter"/>
    <w:link w:val="Textonotapie"/>
    <w:uiPriority w:val="99"/>
    <w:rsid w:val="00EC0058"/>
    <w:rPr>
      <w:rFonts w:ascii="Times New Roman" w:eastAsia="Times New Roman" w:hAnsi="Times New Roman"/>
      <w:lang w:val="es-ES"/>
    </w:rPr>
  </w:style>
  <w:style w:type="character" w:styleId="Refdenotaalpie">
    <w:name w:val="footnote reference"/>
    <w:basedOn w:val="Fuentedeprrafopredeter"/>
    <w:uiPriority w:val="99"/>
    <w:semiHidden/>
    <w:unhideWhenUsed/>
    <w:rsid w:val="00EC0058"/>
    <w:rPr>
      <w:vertAlign w:val="superscript"/>
    </w:rPr>
  </w:style>
  <w:style w:type="character" w:customStyle="1" w:styleId="Ttulo2Car">
    <w:name w:val="Título 2 Car"/>
    <w:basedOn w:val="Fuentedeprrafopredeter"/>
    <w:link w:val="Ttulo2"/>
    <w:uiPriority w:val="9"/>
    <w:rsid w:val="00736488"/>
    <w:rPr>
      <w:rFonts w:asciiTheme="majorHAnsi" w:eastAsiaTheme="majorEastAsia" w:hAnsiTheme="majorHAnsi" w:cstheme="majorBidi"/>
      <w:color w:val="2F5496" w:themeColor="accent1" w:themeShade="BF"/>
      <w:sz w:val="26"/>
      <w:szCs w:val="26"/>
      <w:lang w:val="en-US" w:eastAsia="en-US"/>
    </w:rPr>
  </w:style>
  <w:style w:type="character" w:styleId="Hipervnculo">
    <w:name w:val="Hyperlink"/>
    <w:basedOn w:val="Fuentedeprrafopredeter"/>
    <w:uiPriority w:val="99"/>
    <w:unhideWhenUsed/>
    <w:rsid w:val="00121C3F"/>
    <w:rPr>
      <w:color w:val="0563C1" w:themeColor="hyperlink"/>
      <w:u w:val="single"/>
    </w:rPr>
  </w:style>
  <w:style w:type="character" w:customStyle="1" w:styleId="UnresolvedMention1">
    <w:name w:val="Unresolved Mention1"/>
    <w:basedOn w:val="Fuentedeprrafopredeter"/>
    <w:uiPriority w:val="99"/>
    <w:semiHidden/>
    <w:unhideWhenUsed/>
    <w:rsid w:val="00E513F0"/>
    <w:rPr>
      <w:color w:val="605E5C"/>
      <w:shd w:val="clear" w:color="auto" w:fill="E1DFDD"/>
    </w:rPr>
  </w:style>
  <w:style w:type="paragraph" w:customStyle="1" w:styleId="aParrafo">
    <w:name w:val="aParrafo"/>
    <w:basedOn w:val="Normal"/>
    <w:link w:val="aParrafoChar"/>
    <w:qFormat/>
    <w:rsid w:val="0058001D"/>
    <w:rPr>
      <w:rFonts w:asciiTheme="majorHAnsi" w:eastAsiaTheme="minorHAnsi" w:hAnsiTheme="majorHAnsi" w:cstheme="majorHAnsi"/>
      <w:color w:val="0000CC"/>
      <w:sz w:val="20"/>
      <w:szCs w:val="20"/>
      <w:lang w:val="es-CR" w:eastAsia="en-US"/>
    </w:rPr>
  </w:style>
  <w:style w:type="paragraph" w:customStyle="1" w:styleId="aSubtitulo2">
    <w:name w:val="aSubtitulo2"/>
    <w:basedOn w:val="Normal"/>
    <w:link w:val="aSubtitulo2Char"/>
    <w:qFormat/>
    <w:rsid w:val="0058001D"/>
    <w:pPr>
      <w:spacing w:line="259" w:lineRule="auto"/>
    </w:pPr>
    <w:rPr>
      <w:rFonts w:asciiTheme="majorHAnsi" w:eastAsiaTheme="minorHAnsi" w:hAnsiTheme="majorHAnsi" w:cstheme="majorHAnsi"/>
      <w:b/>
      <w:color w:val="0000CC"/>
      <w:sz w:val="20"/>
      <w:szCs w:val="20"/>
      <w:lang w:val="es-CR" w:eastAsia="en-US"/>
    </w:rPr>
  </w:style>
  <w:style w:type="character" w:customStyle="1" w:styleId="aParrafoChar">
    <w:name w:val="aParrafo Char"/>
    <w:basedOn w:val="Fuentedeprrafopredeter"/>
    <w:link w:val="aParrafo"/>
    <w:rsid w:val="0058001D"/>
    <w:rPr>
      <w:rFonts w:asciiTheme="majorHAnsi" w:eastAsiaTheme="minorHAnsi" w:hAnsiTheme="majorHAnsi" w:cstheme="majorHAnsi"/>
      <w:color w:val="0000CC"/>
      <w:lang w:val="es-CR" w:eastAsia="en-US"/>
    </w:rPr>
  </w:style>
  <w:style w:type="paragraph" w:customStyle="1" w:styleId="aSutitulo1">
    <w:name w:val="aSutitulo1"/>
    <w:basedOn w:val="Normal"/>
    <w:link w:val="aSutitulo1Char"/>
    <w:qFormat/>
    <w:rsid w:val="0058001D"/>
    <w:pPr>
      <w:spacing w:line="259" w:lineRule="auto"/>
    </w:pPr>
    <w:rPr>
      <w:rFonts w:asciiTheme="majorHAnsi" w:eastAsiaTheme="minorHAnsi" w:hAnsiTheme="majorHAnsi" w:cstheme="majorHAnsi"/>
      <w:b/>
      <w:color w:val="0000CC"/>
      <w:sz w:val="20"/>
      <w:szCs w:val="20"/>
      <w:lang w:val="es-CR" w:eastAsia="en-US"/>
    </w:rPr>
  </w:style>
  <w:style w:type="character" w:customStyle="1" w:styleId="aSubtitulo2Char">
    <w:name w:val="aSubtitulo2 Char"/>
    <w:basedOn w:val="Fuentedeprrafopredeter"/>
    <w:link w:val="aSubtitulo2"/>
    <w:rsid w:val="0058001D"/>
    <w:rPr>
      <w:rFonts w:asciiTheme="majorHAnsi" w:eastAsiaTheme="minorHAnsi" w:hAnsiTheme="majorHAnsi" w:cstheme="majorHAnsi"/>
      <w:b/>
      <w:color w:val="0000CC"/>
      <w:lang w:val="es-CR" w:eastAsia="en-US"/>
    </w:rPr>
  </w:style>
  <w:style w:type="character" w:customStyle="1" w:styleId="aSutitulo1Char">
    <w:name w:val="aSutitulo1 Char"/>
    <w:basedOn w:val="Fuentedeprrafopredeter"/>
    <w:link w:val="aSutitulo1"/>
    <w:rsid w:val="0058001D"/>
    <w:rPr>
      <w:rFonts w:asciiTheme="majorHAnsi" w:eastAsiaTheme="minorHAnsi" w:hAnsiTheme="majorHAnsi" w:cstheme="majorHAnsi"/>
      <w:b/>
      <w:color w:val="0000CC"/>
      <w:lang w:val="es-CR" w:eastAsia="en-US"/>
    </w:rPr>
  </w:style>
  <w:style w:type="paragraph" w:styleId="NormalWeb">
    <w:name w:val="Normal (Web)"/>
    <w:basedOn w:val="Normal"/>
    <w:uiPriority w:val="99"/>
    <w:unhideWhenUsed/>
    <w:rsid w:val="00081141"/>
    <w:pPr>
      <w:spacing w:before="100" w:beforeAutospacing="1" w:after="100" w:afterAutospacing="1"/>
    </w:pPr>
    <w:rPr>
      <w:rFonts w:eastAsiaTheme="minorHAnsi"/>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13" w:type="dxa"/>
        <w:left w:w="70" w:type="dxa"/>
        <w:right w:w="70"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Revisin">
    <w:name w:val="Revision"/>
    <w:hidden/>
    <w:uiPriority w:val="99"/>
    <w:semiHidden/>
    <w:rsid w:val="00C255BE"/>
    <w:rPr>
      <w:lang w:val="es-ES"/>
    </w:rPr>
  </w:style>
  <w:style w:type="paragraph" w:customStyle="1" w:styleId="PARRAFO">
    <w:name w:val="PARRAFO"/>
    <w:basedOn w:val="Normal"/>
    <w:link w:val="PARRAFOCar"/>
    <w:qFormat/>
    <w:rsid w:val="00EA4263"/>
    <w:pPr>
      <w:spacing w:before="160" w:after="160" w:line="360" w:lineRule="auto"/>
      <w:jc w:val="both"/>
    </w:pPr>
    <w:rPr>
      <w:rFonts w:ascii="Arial" w:eastAsiaTheme="minorHAnsi" w:hAnsi="Arial" w:cstheme="minorBidi"/>
      <w:kern w:val="2"/>
      <w:sz w:val="22"/>
      <w:szCs w:val="22"/>
      <w:lang w:eastAsia="en-US"/>
      <w14:ligatures w14:val="standardContextual"/>
    </w:rPr>
  </w:style>
  <w:style w:type="character" w:customStyle="1" w:styleId="PARRAFOCar">
    <w:name w:val="PARRAFO Car"/>
    <w:basedOn w:val="Fuentedeprrafopredeter"/>
    <w:link w:val="PARRAFO"/>
    <w:rsid w:val="00EA4263"/>
    <w:rPr>
      <w:rFonts w:ascii="Arial" w:eastAsiaTheme="minorHAnsi" w:hAnsi="Arial" w:cstheme="minorBidi"/>
      <w:kern w:val="2"/>
      <w:sz w:val="22"/>
      <w:szCs w:val="22"/>
      <w:lang w:eastAsia="en-US"/>
      <w14:ligatures w14:val="standardContextual"/>
    </w:rPr>
  </w:style>
  <w:style w:type="character" w:styleId="Mencinsinresolver">
    <w:name w:val="Unresolved Mention"/>
    <w:basedOn w:val="Fuentedeprrafopredeter"/>
    <w:uiPriority w:val="99"/>
    <w:semiHidden/>
    <w:unhideWhenUsed/>
    <w:rsid w:val="00FF4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vocatoriabidpsa@natura.org.c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vocatoriabidpsa@natura.org.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879b3-6552-4ea3-baa0-b87057756b71">
      <Terms xmlns="http://schemas.microsoft.com/office/infopath/2007/PartnerControls"/>
    </lcf76f155ced4ddcb4097134ff3c332f>
    <TaxCatchAll xmlns="de97bdf9-48ef-4161-ab01-c89bbd451371"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DkemmDLKKBwi3WrP/XWaX/20G6g==">AMUW2mUSe/ONHZ3FIvtbQZrnFj1hLWZTMkzWqFWWWoCyuEK3YiGdZtQXB4/hvh2ATB2uR8zt09ZWxBmSqwtfuCK0EySvKWen6+/93lJ2Xuiu7TbmBFgTGklAQrPYumzURxNTgELrgZ3VSUVtgZJ6tLbzrHhMWMdHn3x/tCspKT472h3DqcrYEkXKH5V0fhvlu/aJ8EVFm+JowU3lWPRGIDtxdrZQpkCau23FBK4uFeoiz8NebzOp1mQ2wwyy7NVYylKUBKVwAKdx3fFXdvxZtRDKRMhJIOnOlQ==</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763861C19E60F043BE305A124F712BB8" ma:contentTypeVersion="13" ma:contentTypeDescription="Crear nuevo documento." ma:contentTypeScope="" ma:versionID="8688cc5407775649ef2512b1a0cc17db">
  <xsd:schema xmlns:xsd="http://www.w3.org/2001/XMLSchema" xmlns:xs="http://www.w3.org/2001/XMLSchema" xmlns:p="http://schemas.microsoft.com/office/2006/metadata/properties" xmlns:ns2="013879b3-6552-4ea3-baa0-b87057756b71" xmlns:ns3="de97bdf9-48ef-4161-ab01-c89bbd451371" targetNamespace="http://schemas.microsoft.com/office/2006/metadata/properties" ma:root="true" ma:fieldsID="d7389a525150bccf24cc9188205a0526" ns2:_="" ns3:_="">
    <xsd:import namespace="013879b3-6552-4ea3-baa0-b87057756b71"/>
    <xsd:import namespace="de97bdf9-48ef-4161-ab01-c89bbd4513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879b3-6552-4ea3-baa0-b87057756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c5a0201-cfaa-463a-ab95-4a2d9e2890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7bdf9-48ef-4161-ab01-c89bbd45137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12064db-85f9-46b4-a242-699d2673a7e4}" ma:internalName="TaxCatchAll" ma:showField="CatchAllData" ma:web="de97bdf9-48ef-4161-ab01-c89bbd4513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89BC53-B000-4BAD-BBB1-B8F799FBB913}">
  <ds:schemaRefs>
    <ds:schemaRef ds:uri="http://schemas.microsoft.com/office/2006/metadata/properties"/>
    <ds:schemaRef ds:uri="http://schemas.microsoft.com/office/infopath/2007/PartnerControls"/>
    <ds:schemaRef ds:uri="013879b3-6552-4ea3-baa0-b87057756b71"/>
    <ds:schemaRef ds:uri="de97bdf9-48ef-4161-ab01-c89bbd45137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E6A0878-F700-4D2D-B056-AE79FCCE7194}">
  <ds:schemaRefs>
    <ds:schemaRef ds:uri="http://schemas.openxmlformats.org/officeDocument/2006/bibliography"/>
  </ds:schemaRefs>
</ds:datastoreItem>
</file>

<file path=customXml/itemProps4.xml><?xml version="1.0" encoding="utf-8"?>
<ds:datastoreItem xmlns:ds="http://schemas.openxmlformats.org/officeDocument/2006/customXml" ds:itemID="{7352BCFA-FE33-4437-B651-0C5C7941F47B}">
  <ds:schemaRefs>
    <ds:schemaRef ds:uri="http://schemas.microsoft.com/sharepoint/v3/contenttype/forms"/>
  </ds:schemaRefs>
</ds:datastoreItem>
</file>

<file path=customXml/itemProps5.xml><?xml version="1.0" encoding="utf-8"?>
<ds:datastoreItem xmlns:ds="http://schemas.openxmlformats.org/officeDocument/2006/customXml" ds:itemID="{021AF847-5389-43A6-A01F-BCCB613EE03E}"/>
</file>

<file path=docProps/app.xml><?xml version="1.0" encoding="utf-8"?>
<Properties xmlns="http://schemas.openxmlformats.org/officeDocument/2006/extended-properties" xmlns:vt="http://schemas.openxmlformats.org/officeDocument/2006/docPropsVTypes">
  <Template>Normal</Template>
  <TotalTime>1</TotalTime>
  <Pages>8</Pages>
  <Words>2796</Words>
  <Characters>15380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Admon</dc:creator>
  <cp:lastModifiedBy>Carolina Obregón Sánchez</cp:lastModifiedBy>
  <cp:revision>3</cp:revision>
  <dcterms:created xsi:type="dcterms:W3CDTF">2025-10-27T16:45:00Z</dcterms:created>
  <dcterms:modified xsi:type="dcterms:W3CDTF">2025-10-27T17:27:00Z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0x010100763861C19E60F043BE305A124F712BB8</vt:lpwstr>
  </property>
  <property fmtid="{D5CDD505-2E9C-101B-9397-08002B2CF9AE}" pid="3" name="MediaServiceImageTags">
    <vt:lpwstr/>
  </property>
</Properties>
</file>